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82213B8" w14:textId="77777777" w:rsidR="00226C59" w:rsidRDefault="00226C59">
      <w:pPr>
        <w:spacing w:line="360" w:lineRule="auto"/>
        <w:jc w:val="center"/>
        <w:rPr>
          <w:rFonts w:ascii="Comic Sans MS" w:hAnsi="Comic Sans MS" w:cs="Arial"/>
          <w:b/>
          <w:sz w:val="28"/>
          <w:szCs w:val="28"/>
          <w:u w:val="single"/>
        </w:rPr>
      </w:pPr>
      <w:r>
        <w:rPr>
          <w:rFonts w:ascii="Comic Sans MS" w:hAnsi="Comic Sans MS" w:cs="Arial"/>
          <w:b/>
          <w:sz w:val="28"/>
          <w:szCs w:val="28"/>
          <w:u w:val="single"/>
        </w:rPr>
        <w:t>The role of the key person and settling-in</w:t>
      </w:r>
    </w:p>
    <w:p w14:paraId="0E5B5A34" w14:textId="77777777" w:rsidR="00226C59" w:rsidRPr="002A4260" w:rsidRDefault="00226C59" w:rsidP="002A4260">
      <w:pPr>
        <w:rPr>
          <w:rFonts w:ascii="Comic Sans MS" w:hAnsi="Comic Sans MS" w:cs="Arial"/>
          <w:b/>
          <w:sz w:val="22"/>
          <w:szCs w:val="22"/>
          <w:u w:val="single"/>
        </w:rPr>
      </w:pPr>
      <w:r w:rsidRPr="002A4260">
        <w:rPr>
          <w:rFonts w:ascii="Comic Sans MS" w:hAnsi="Comic Sans MS" w:cs="Arial"/>
          <w:b/>
          <w:sz w:val="22"/>
          <w:szCs w:val="22"/>
          <w:u w:val="single"/>
        </w:rPr>
        <w:t>Policy statement</w:t>
      </w:r>
    </w:p>
    <w:p w14:paraId="1105351B" w14:textId="77777777" w:rsidR="002A4260" w:rsidRPr="002A4260" w:rsidRDefault="002A4260" w:rsidP="002A4260">
      <w:pPr>
        <w:rPr>
          <w:rFonts w:ascii="Comic Sans MS" w:hAnsi="Comic Sans MS" w:cs="Arial"/>
          <w:bCs/>
          <w:sz w:val="22"/>
          <w:szCs w:val="22"/>
        </w:rPr>
      </w:pPr>
      <w:r w:rsidRPr="002A4260">
        <w:rPr>
          <w:rFonts w:ascii="Comic Sans MS" w:hAnsi="Comic Sans MS" w:cs="Arial"/>
          <w:bCs/>
          <w:sz w:val="22"/>
          <w:szCs w:val="22"/>
        </w:rPr>
        <w:t xml:space="preserve">At Ready Steady Grow </w:t>
      </w:r>
      <w:proofErr w:type="gramStart"/>
      <w:r w:rsidRPr="002A4260">
        <w:rPr>
          <w:rFonts w:ascii="Comic Sans MS" w:hAnsi="Comic Sans MS" w:cs="Arial"/>
          <w:bCs/>
          <w:sz w:val="22"/>
          <w:szCs w:val="22"/>
        </w:rPr>
        <w:t>Pre-School</w:t>
      </w:r>
      <w:proofErr w:type="gramEnd"/>
      <w:r w:rsidRPr="002A4260">
        <w:rPr>
          <w:rFonts w:ascii="Comic Sans MS" w:hAnsi="Comic Sans MS" w:cs="Arial"/>
          <w:bCs/>
          <w:sz w:val="22"/>
          <w:szCs w:val="22"/>
        </w:rPr>
        <w:t xml:space="preserve"> we recognise that secure, trusting relationships are the foundation for children’s emotional wellbeing, learning and development. We implement the statutory Key Person approach as required by the Early Years Foundation Stage (EYFS 2024) to ensure every child has a named adult who builds a strong attachment, understands their needs and works in genuine partnership with parents.</w:t>
      </w:r>
    </w:p>
    <w:p w14:paraId="0FD30E00" w14:textId="77777777" w:rsidR="002A4260" w:rsidRPr="002A4260" w:rsidRDefault="002A4260" w:rsidP="002A4260">
      <w:pPr>
        <w:rPr>
          <w:rFonts w:ascii="Comic Sans MS" w:hAnsi="Comic Sans MS" w:cs="Arial"/>
          <w:bCs/>
          <w:sz w:val="22"/>
          <w:szCs w:val="22"/>
        </w:rPr>
      </w:pPr>
      <w:r w:rsidRPr="002A4260">
        <w:rPr>
          <w:rFonts w:ascii="Comic Sans MS" w:hAnsi="Comic Sans MS" w:cs="Arial"/>
          <w:bCs/>
          <w:sz w:val="22"/>
          <w:szCs w:val="22"/>
        </w:rPr>
        <w:t>Our key person system:</w:t>
      </w:r>
    </w:p>
    <w:p w14:paraId="2ECCCA87" w14:textId="77777777" w:rsidR="002A4260" w:rsidRPr="002A4260" w:rsidRDefault="002A4260" w:rsidP="002A4260">
      <w:pPr>
        <w:numPr>
          <w:ilvl w:val="0"/>
          <w:numId w:val="8"/>
        </w:numPr>
        <w:rPr>
          <w:rFonts w:ascii="Comic Sans MS" w:hAnsi="Comic Sans MS" w:cs="Arial"/>
          <w:bCs/>
          <w:sz w:val="22"/>
          <w:szCs w:val="22"/>
        </w:rPr>
      </w:pPr>
      <w:r w:rsidRPr="002A4260">
        <w:rPr>
          <w:rFonts w:ascii="Comic Sans MS" w:hAnsi="Comic Sans MS" w:cs="Arial"/>
          <w:bCs/>
          <w:sz w:val="22"/>
          <w:szCs w:val="22"/>
        </w:rPr>
        <w:t>promotes emotional security, confidence and belonging</w:t>
      </w:r>
    </w:p>
    <w:p w14:paraId="01825D30" w14:textId="77777777" w:rsidR="002A4260" w:rsidRPr="002A4260" w:rsidRDefault="002A4260" w:rsidP="002A4260">
      <w:pPr>
        <w:numPr>
          <w:ilvl w:val="0"/>
          <w:numId w:val="8"/>
        </w:numPr>
        <w:rPr>
          <w:rFonts w:ascii="Comic Sans MS" w:hAnsi="Comic Sans MS" w:cs="Arial"/>
          <w:bCs/>
          <w:sz w:val="22"/>
          <w:szCs w:val="22"/>
        </w:rPr>
      </w:pPr>
      <w:r w:rsidRPr="002A4260">
        <w:rPr>
          <w:rFonts w:ascii="Comic Sans MS" w:hAnsi="Comic Sans MS" w:cs="Arial"/>
          <w:bCs/>
          <w:sz w:val="22"/>
          <w:szCs w:val="22"/>
        </w:rPr>
        <w:t>ensures children’s individual needs, interests and cultural identities are understood</w:t>
      </w:r>
    </w:p>
    <w:p w14:paraId="013D9A23" w14:textId="77777777" w:rsidR="002A4260" w:rsidRPr="002A4260" w:rsidRDefault="002A4260" w:rsidP="002A4260">
      <w:pPr>
        <w:numPr>
          <w:ilvl w:val="0"/>
          <w:numId w:val="8"/>
        </w:numPr>
        <w:rPr>
          <w:rFonts w:ascii="Comic Sans MS" w:hAnsi="Comic Sans MS" w:cs="Arial"/>
          <w:bCs/>
          <w:sz w:val="22"/>
          <w:szCs w:val="22"/>
        </w:rPr>
      </w:pPr>
      <w:r w:rsidRPr="002A4260">
        <w:rPr>
          <w:rFonts w:ascii="Comic Sans MS" w:hAnsi="Comic Sans MS" w:cs="Arial"/>
          <w:bCs/>
          <w:sz w:val="22"/>
          <w:szCs w:val="22"/>
        </w:rPr>
        <w:t>supports smooth and well-planned transitions</w:t>
      </w:r>
    </w:p>
    <w:p w14:paraId="334EDDD3" w14:textId="77777777" w:rsidR="002A4260" w:rsidRPr="002A4260" w:rsidRDefault="002A4260" w:rsidP="002A4260">
      <w:pPr>
        <w:numPr>
          <w:ilvl w:val="0"/>
          <w:numId w:val="8"/>
        </w:numPr>
        <w:rPr>
          <w:rFonts w:ascii="Comic Sans MS" w:hAnsi="Comic Sans MS" w:cs="Arial"/>
          <w:bCs/>
          <w:sz w:val="22"/>
          <w:szCs w:val="22"/>
        </w:rPr>
      </w:pPr>
      <w:r w:rsidRPr="002A4260">
        <w:rPr>
          <w:rFonts w:ascii="Comic Sans MS" w:hAnsi="Comic Sans MS" w:cs="Arial"/>
          <w:bCs/>
          <w:sz w:val="22"/>
          <w:szCs w:val="22"/>
        </w:rPr>
        <w:t>facilitates effective communication with families, other professionals and external agencies</w:t>
      </w:r>
    </w:p>
    <w:p w14:paraId="73A0B3F6" w14:textId="77777777" w:rsidR="002A4260" w:rsidRPr="002A4260" w:rsidRDefault="002A4260" w:rsidP="002A4260">
      <w:pPr>
        <w:numPr>
          <w:ilvl w:val="0"/>
          <w:numId w:val="8"/>
        </w:numPr>
        <w:rPr>
          <w:rFonts w:ascii="Comic Sans MS" w:hAnsi="Comic Sans MS" w:cs="Arial"/>
          <w:bCs/>
          <w:sz w:val="22"/>
          <w:szCs w:val="22"/>
        </w:rPr>
      </w:pPr>
      <w:r w:rsidRPr="002A4260">
        <w:rPr>
          <w:rFonts w:ascii="Comic Sans MS" w:hAnsi="Comic Sans MS" w:cs="Arial"/>
          <w:bCs/>
          <w:sz w:val="22"/>
          <w:szCs w:val="22"/>
        </w:rPr>
        <w:t>ensures children’s needs inform the curriculum and learning environment</w:t>
      </w:r>
    </w:p>
    <w:p w14:paraId="7724E0C8" w14:textId="77777777" w:rsidR="002A4260" w:rsidRPr="002A4260" w:rsidRDefault="002A4260" w:rsidP="002A4260">
      <w:pPr>
        <w:rPr>
          <w:rFonts w:ascii="Comic Sans MS" w:hAnsi="Comic Sans MS" w:cs="Arial"/>
          <w:bCs/>
          <w:sz w:val="22"/>
          <w:szCs w:val="22"/>
        </w:rPr>
      </w:pPr>
      <w:r w:rsidRPr="002A4260">
        <w:rPr>
          <w:rFonts w:ascii="Comic Sans MS" w:hAnsi="Comic Sans MS" w:cs="Arial"/>
          <w:bCs/>
          <w:sz w:val="22"/>
          <w:szCs w:val="22"/>
        </w:rPr>
        <w:t>All staff understand that relationships drive progress, and that a stable and responsive key person supports safeguarding, learning, SEND identification, communication and wellbeing.</w:t>
      </w:r>
    </w:p>
    <w:p w14:paraId="08B4B1C7" w14:textId="77777777" w:rsidR="00226C59" w:rsidRDefault="00226C59" w:rsidP="002A4260">
      <w:pPr>
        <w:rPr>
          <w:rFonts w:ascii="Comic Sans MS" w:hAnsi="Comic Sans MS" w:cs="Arial"/>
          <w:sz w:val="22"/>
          <w:szCs w:val="22"/>
        </w:rPr>
      </w:pPr>
    </w:p>
    <w:p w14:paraId="69736A11" w14:textId="77777777" w:rsidR="002A4260" w:rsidRDefault="002A4260" w:rsidP="002A4260">
      <w:pPr>
        <w:rPr>
          <w:rFonts w:ascii="Comic Sans MS" w:hAnsi="Comic Sans MS" w:cs="Arial"/>
          <w:sz w:val="22"/>
          <w:szCs w:val="22"/>
        </w:rPr>
      </w:pPr>
    </w:p>
    <w:p w14:paraId="1714D013" w14:textId="77777777" w:rsidR="00226C59" w:rsidRPr="002A4260" w:rsidRDefault="00226C59" w:rsidP="002A4260">
      <w:pPr>
        <w:rPr>
          <w:rFonts w:ascii="Comic Sans MS" w:hAnsi="Comic Sans MS" w:cs="Arial"/>
          <w:b/>
          <w:sz w:val="22"/>
          <w:szCs w:val="22"/>
          <w:u w:val="single"/>
        </w:rPr>
      </w:pPr>
      <w:r w:rsidRPr="002A4260">
        <w:rPr>
          <w:rFonts w:ascii="Comic Sans MS" w:hAnsi="Comic Sans MS" w:cs="Arial"/>
          <w:b/>
          <w:sz w:val="22"/>
          <w:szCs w:val="22"/>
          <w:u w:val="single"/>
        </w:rPr>
        <w:t>Procedures</w:t>
      </w:r>
    </w:p>
    <w:p w14:paraId="5C8B2474" w14:textId="77777777" w:rsidR="0022777C" w:rsidRPr="0022777C" w:rsidRDefault="0022777C" w:rsidP="0022777C">
      <w:pPr>
        <w:rPr>
          <w:rFonts w:ascii="Comic Sans MS" w:hAnsi="Comic Sans MS" w:cs="Arial"/>
          <w:b/>
          <w:bCs/>
          <w:color w:val="231F20"/>
          <w:spacing w:val="-4"/>
          <w:sz w:val="22"/>
          <w:szCs w:val="22"/>
        </w:rPr>
      </w:pPr>
      <w:r w:rsidRPr="0022777C">
        <w:rPr>
          <w:rFonts w:ascii="Comic Sans MS" w:hAnsi="Comic Sans MS" w:cs="Arial"/>
          <w:b/>
          <w:bCs/>
          <w:color w:val="231F20"/>
          <w:spacing w:val="-4"/>
          <w:sz w:val="22"/>
          <w:szCs w:val="22"/>
        </w:rPr>
        <w:t>1. Allocation of Key Person</w:t>
      </w:r>
    </w:p>
    <w:p w14:paraId="61026329" w14:textId="77777777" w:rsidR="0022777C" w:rsidRPr="0022777C" w:rsidRDefault="0022777C" w:rsidP="0022777C">
      <w:pPr>
        <w:numPr>
          <w:ilvl w:val="0"/>
          <w:numId w:val="9"/>
        </w:numPr>
        <w:rPr>
          <w:rFonts w:ascii="Comic Sans MS" w:hAnsi="Comic Sans MS" w:cs="Arial"/>
          <w:color w:val="231F20"/>
          <w:spacing w:val="-4"/>
          <w:sz w:val="22"/>
          <w:szCs w:val="22"/>
        </w:rPr>
      </w:pPr>
      <w:r w:rsidRPr="0022777C">
        <w:rPr>
          <w:rFonts w:ascii="Comic Sans MS" w:hAnsi="Comic Sans MS" w:cs="Arial"/>
          <w:color w:val="231F20"/>
          <w:spacing w:val="-4"/>
          <w:sz w:val="22"/>
          <w:szCs w:val="22"/>
        </w:rPr>
        <w:t xml:space="preserve">Every child is allocated a </w:t>
      </w:r>
      <w:r w:rsidRPr="0022777C">
        <w:rPr>
          <w:rFonts w:ascii="Comic Sans MS" w:hAnsi="Comic Sans MS" w:cs="Arial"/>
          <w:b/>
          <w:bCs/>
          <w:color w:val="231F20"/>
          <w:spacing w:val="-4"/>
          <w:sz w:val="22"/>
          <w:szCs w:val="22"/>
        </w:rPr>
        <w:t>named key person</w:t>
      </w:r>
      <w:r w:rsidRPr="0022777C">
        <w:rPr>
          <w:rFonts w:ascii="Comic Sans MS" w:hAnsi="Comic Sans MS" w:cs="Arial"/>
          <w:color w:val="231F20"/>
          <w:spacing w:val="-4"/>
          <w:sz w:val="22"/>
          <w:szCs w:val="22"/>
        </w:rPr>
        <w:t xml:space="preserve"> before or on their first day.</w:t>
      </w:r>
    </w:p>
    <w:p w14:paraId="33A300C0" w14:textId="77777777" w:rsidR="0022777C" w:rsidRPr="0022777C" w:rsidRDefault="0022777C" w:rsidP="0022777C">
      <w:pPr>
        <w:numPr>
          <w:ilvl w:val="0"/>
          <w:numId w:val="9"/>
        </w:numPr>
        <w:rPr>
          <w:rFonts w:ascii="Comic Sans MS" w:hAnsi="Comic Sans MS" w:cs="Arial"/>
          <w:color w:val="231F20"/>
          <w:spacing w:val="-4"/>
          <w:sz w:val="22"/>
          <w:szCs w:val="22"/>
        </w:rPr>
      </w:pPr>
      <w:r w:rsidRPr="0022777C">
        <w:rPr>
          <w:rFonts w:ascii="Comic Sans MS" w:hAnsi="Comic Sans MS" w:cs="Arial"/>
          <w:color w:val="231F20"/>
          <w:spacing w:val="-4"/>
          <w:sz w:val="22"/>
          <w:szCs w:val="22"/>
        </w:rPr>
        <w:t xml:space="preserve">Allocations consider </w:t>
      </w:r>
      <w:r w:rsidRPr="0022777C">
        <w:rPr>
          <w:rFonts w:ascii="Comic Sans MS" w:hAnsi="Comic Sans MS" w:cs="Arial"/>
          <w:b/>
          <w:bCs/>
          <w:color w:val="231F20"/>
          <w:spacing w:val="-4"/>
          <w:sz w:val="22"/>
          <w:szCs w:val="22"/>
        </w:rPr>
        <w:t>continuity</w:t>
      </w:r>
      <w:r w:rsidRPr="0022777C">
        <w:rPr>
          <w:rFonts w:ascii="Comic Sans MS" w:hAnsi="Comic Sans MS" w:cs="Arial"/>
          <w:color w:val="231F20"/>
          <w:spacing w:val="-4"/>
          <w:sz w:val="22"/>
          <w:szCs w:val="22"/>
        </w:rPr>
        <w:t xml:space="preserve">, </w:t>
      </w:r>
      <w:r w:rsidRPr="0022777C">
        <w:rPr>
          <w:rFonts w:ascii="Comic Sans MS" w:hAnsi="Comic Sans MS" w:cs="Arial"/>
          <w:b/>
          <w:bCs/>
          <w:color w:val="231F20"/>
          <w:spacing w:val="-4"/>
          <w:sz w:val="22"/>
          <w:szCs w:val="22"/>
        </w:rPr>
        <w:t>work patterns</w:t>
      </w:r>
      <w:r w:rsidRPr="0022777C">
        <w:rPr>
          <w:rFonts w:ascii="Comic Sans MS" w:hAnsi="Comic Sans MS" w:cs="Arial"/>
          <w:color w:val="231F20"/>
          <w:spacing w:val="-4"/>
          <w:sz w:val="22"/>
          <w:szCs w:val="22"/>
        </w:rPr>
        <w:t>, families’ needs, additional needs, and where possible, parental preference.</w:t>
      </w:r>
    </w:p>
    <w:p w14:paraId="0F608BF6" w14:textId="77777777" w:rsidR="0022777C" w:rsidRPr="0022777C" w:rsidRDefault="0022777C" w:rsidP="0022777C">
      <w:pPr>
        <w:numPr>
          <w:ilvl w:val="0"/>
          <w:numId w:val="9"/>
        </w:numPr>
        <w:rPr>
          <w:rFonts w:ascii="Comic Sans MS" w:hAnsi="Comic Sans MS" w:cs="Arial"/>
          <w:color w:val="231F20"/>
          <w:spacing w:val="-4"/>
          <w:sz w:val="22"/>
          <w:szCs w:val="22"/>
        </w:rPr>
      </w:pPr>
      <w:r w:rsidRPr="0022777C">
        <w:rPr>
          <w:rFonts w:ascii="Comic Sans MS" w:hAnsi="Comic Sans MS" w:cs="Arial"/>
          <w:color w:val="231F20"/>
          <w:spacing w:val="-4"/>
          <w:sz w:val="22"/>
          <w:szCs w:val="22"/>
        </w:rPr>
        <w:t xml:space="preserve">Children with </w:t>
      </w:r>
      <w:r w:rsidRPr="0022777C">
        <w:rPr>
          <w:rFonts w:ascii="Comic Sans MS" w:hAnsi="Comic Sans MS" w:cs="Arial"/>
          <w:b/>
          <w:bCs/>
          <w:color w:val="231F20"/>
          <w:spacing w:val="-4"/>
          <w:sz w:val="22"/>
          <w:szCs w:val="22"/>
        </w:rPr>
        <w:t>SEND</w:t>
      </w:r>
      <w:r w:rsidRPr="0022777C">
        <w:rPr>
          <w:rFonts w:ascii="Comic Sans MS" w:hAnsi="Comic Sans MS" w:cs="Arial"/>
          <w:color w:val="231F20"/>
          <w:spacing w:val="-4"/>
          <w:sz w:val="22"/>
          <w:szCs w:val="22"/>
        </w:rPr>
        <w:t>, emerging needs or multi-agency involvement may be allocated a key person with additional experience or training.</w:t>
      </w:r>
    </w:p>
    <w:p w14:paraId="05E6176A" w14:textId="3CD870F2" w:rsidR="0022777C" w:rsidRPr="0022777C" w:rsidRDefault="0022777C" w:rsidP="0022777C">
      <w:pPr>
        <w:rPr>
          <w:rFonts w:ascii="Comic Sans MS" w:hAnsi="Comic Sans MS" w:cs="Arial"/>
          <w:color w:val="231F20"/>
          <w:spacing w:val="-4"/>
          <w:sz w:val="22"/>
          <w:szCs w:val="22"/>
        </w:rPr>
      </w:pPr>
    </w:p>
    <w:p w14:paraId="671CF614" w14:textId="77777777" w:rsidR="0022777C" w:rsidRPr="0022777C" w:rsidRDefault="0022777C" w:rsidP="0022777C">
      <w:pPr>
        <w:rPr>
          <w:rFonts w:ascii="Comic Sans MS" w:hAnsi="Comic Sans MS" w:cs="Arial"/>
          <w:b/>
          <w:bCs/>
          <w:color w:val="231F20"/>
          <w:spacing w:val="-4"/>
          <w:sz w:val="22"/>
          <w:szCs w:val="22"/>
        </w:rPr>
      </w:pPr>
      <w:r w:rsidRPr="0022777C">
        <w:rPr>
          <w:rFonts w:ascii="Comic Sans MS" w:hAnsi="Comic Sans MS" w:cs="Arial"/>
          <w:b/>
          <w:bCs/>
          <w:color w:val="231F20"/>
          <w:spacing w:val="-4"/>
          <w:sz w:val="22"/>
          <w:szCs w:val="22"/>
        </w:rPr>
        <w:t>2. Responsibilities of the Key Person</w:t>
      </w:r>
    </w:p>
    <w:p w14:paraId="5D193C6C" w14:textId="77777777" w:rsidR="0022777C" w:rsidRPr="0022777C" w:rsidRDefault="0022777C" w:rsidP="0022777C">
      <w:pPr>
        <w:rPr>
          <w:rFonts w:ascii="Comic Sans MS" w:hAnsi="Comic Sans MS" w:cs="Arial"/>
          <w:color w:val="231F20"/>
          <w:spacing w:val="-4"/>
          <w:sz w:val="22"/>
          <w:szCs w:val="22"/>
        </w:rPr>
      </w:pPr>
      <w:r w:rsidRPr="0022777C">
        <w:rPr>
          <w:rFonts w:ascii="Comic Sans MS" w:hAnsi="Comic Sans MS" w:cs="Arial"/>
          <w:color w:val="231F20"/>
          <w:spacing w:val="-4"/>
          <w:sz w:val="22"/>
          <w:szCs w:val="22"/>
        </w:rPr>
        <w:t>The key person will:</w:t>
      </w:r>
    </w:p>
    <w:p w14:paraId="2C2FEF4D" w14:textId="77777777" w:rsidR="0022777C" w:rsidRPr="0022777C" w:rsidRDefault="0022777C" w:rsidP="0022777C">
      <w:pPr>
        <w:rPr>
          <w:rFonts w:ascii="Comic Sans MS" w:hAnsi="Comic Sans MS" w:cs="Arial"/>
          <w:b/>
          <w:bCs/>
          <w:color w:val="231F20"/>
          <w:spacing w:val="-4"/>
          <w:sz w:val="22"/>
          <w:szCs w:val="22"/>
        </w:rPr>
      </w:pPr>
      <w:r w:rsidRPr="0022777C">
        <w:rPr>
          <w:rFonts w:ascii="Comic Sans MS" w:hAnsi="Comic Sans MS" w:cs="Arial"/>
          <w:b/>
          <w:bCs/>
          <w:color w:val="231F20"/>
          <w:spacing w:val="-4"/>
          <w:sz w:val="22"/>
          <w:szCs w:val="22"/>
        </w:rPr>
        <w:t>Relationships &amp; Emotional Security</w:t>
      </w:r>
    </w:p>
    <w:p w14:paraId="45FC1E4F" w14:textId="77777777" w:rsidR="0022777C" w:rsidRPr="0022777C" w:rsidRDefault="0022777C" w:rsidP="0022777C">
      <w:pPr>
        <w:numPr>
          <w:ilvl w:val="0"/>
          <w:numId w:val="10"/>
        </w:numPr>
        <w:rPr>
          <w:rFonts w:ascii="Comic Sans MS" w:hAnsi="Comic Sans MS" w:cs="Arial"/>
          <w:color w:val="231F20"/>
          <w:spacing w:val="-4"/>
          <w:sz w:val="22"/>
          <w:szCs w:val="22"/>
        </w:rPr>
      </w:pPr>
      <w:r w:rsidRPr="0022777C">
        <w:rPr>
          <w:rFonts w:ascii="Comic Sans MS" w:hAnsi="Comic Sans MS" w:cs="Arial"/>
          <w:color w:val="231F20"/>
          <w:spacing w:val="-4"/>
          <w:sz w:val="22"/>
          <w:szCs w:val="22"/>
        </w:rPr>
        <w:t>Build a warm, nurturing relationship with the child through consistent, responsive interactions.</w:t>
      </w:r>
    </w:p>
    <w:p w14:paraId="7423A585" w14:textId="77777777" w:rsidR="0022777C" w:rsidRPr="0022777C" w:rsidRDefault="0022777C" w:rsidP="0022777C">
      <w:pPr>
        <w:numPr>
          <w:ilvl w:val="0"/>
          <w:numId w:val="10"/>
        </w:numPr>
        <w:rPr>
          <w:rFonts w:ascii="Comic Sans MS" w:hAnsi="Comic Sans MS" w:cs="Arial"/>
          <w:color w:val="231F20"/>
          <w:spacing w:val="-4"/>
          <w:sz w:val="22"/>
          <w:szCs w:val="22"/>
        </w:rPr>
      </w:pPr>
      <w:r w:rsidRPr="0022777C">
        <w:rPr>
          <w:rFonts w:ascii="Comic Sans MS" w:hAnsi="Comic Sans MS" w:cs="Arial"/>
          <w:color w:val="231F20"/>
          <w:spacing w:val="-4"/>
          <w:sz w:val="22"/>
          <w:szCs w:val="22"/>
        </w:rPr>
        <w:t>Provide a safe base that supports emotional regulation and confidence.</w:t>
      </w:r>
    </w:p>
    <w:p w14:paraId="1691E3F1" w14:textId="77777777" w:rsidR="0022777C" w:rsidRPr="0022777C" w:rsidRDefault="0022777C" w:rsidP="0022777C">
      <w:pPr>
        <w:numPr>
          <w:ilvl w:val="0"/>
          <w:numId w:val="10"/>
        </w:numPr>
        <w:rPr>
          <w:rFonts w:ascii="Comic Sans MS" w:hAnsi="Comic Sans MS" w:cs="Arial"/>
          <w:color w:val="231F20"/>
          <w:spacing w:val="-4"/>
          <w:sz w:val="22"/>
          <w:szCs w:val="22"/>
        </w:rPr>
      </w:pPr>
      <w:r w:rsidRPr="0022777C">
        <w:rPr>
          <w:rFonts w:ascii="Comic Sans MS" w:hAnsi="Comic Sans MS" w:cs="Arial"/>
          <w:color w:val="231F20"/>
          <w:spacing w:val="-4"/>
          <w:sz w:val="22"/>
          <w:szCs w:val="22"/>
        </w:rPr>
        <w:t>Offer unconditional positive regard, being non-judgemental, respectful and sensitive to the child’s background, culture, identity and experiences.</w:t>
      </w:r>
    </w:p>
    <w:p w14:paraId="75E25B81" w14:textId="77777777" w:rsidR="0022777C" w:rsidRPr="0022777C" w:rsidRDefault="0022777C" w:rsidP="0022777C">
      <w:pPr>
        <w:rPr>
          <w:rFonts w:ascii="Comic Sans MS" w:hAnsi="Comic Sans MS" w:cs="Arial"/>
          <w:b/>
          <w:bCs/>
          <w:color w:val="231F20"/>
          <w:spacing w:val="-4"/>
          <w:sz w:val="22"/>
          <w:szCs w:val="22"/>
        </w:rPr>
      </w:pPr>
      <w:r w:rsidRPr="0022777C">
        <w:rPr>
          <w:rFonts w:ascii="Comic Sans MS" w:hAnsi="Comic Sans MS" w:cs="Arial"/>
          <w:b/>
          <w:bCs/>
          <w:color w:val="231F20"/>
          <w:spacing w:val="-4"/>
          <w:sz w:val="22"/>
          <w:szCs w:val="22"/>
        </w:rPr>
        <w:t>Partnership with Parents/Carers</w:t>
      </w:r>
    </w:p>
    <w:p w14:paraId="07DD6498" w14:textId="77777777" w:rsidR="0022777C" w:rsidRPr="0022777C" w:rsidRDefault="0022777C" w:rsidP="0022777C">
      <w:pPr>
        <w:numPr>
          <w:ilvl w:val="0"/>
          <w:numId w:val="11"/>
        </w:numPr>
        <w:rPr>
          <w:rFonts w:ascii="Comic Sans MS" w:hAnsi="Comic Sans MS" w:cs="Arial"/>
          <w:color w:val="231F20"/>
          <w:spacing w:val="-4"/>
          <w:sz w:val="22"/>
          <w:szCs w:val="22"/>
        </w:rPr>
      </w:pPr>
      <w:r w:rsidRPr="0022777C">
        <w:rPr>
          <w:rFonts w:ascii="Comic Sans MS" w:hAnsi="Comic Sans MS" w:cs="Arial"/>
          <w:color w:val="231F20"/>
          <w:spacing w:val="-4"/>
          <w:sz w:val="22"/>
          <w:szCs w:val="22"/>
        </w:rPr>
        <w:t>Act as the main point of contact for parents.</w:t>
      </w:r>
    </w:p>
    <w:p w14:paraId="5368D117" w14:textId="77777777" w:rsidR="0022777C" w:rsidRPr="0022777C" w:rsidRDefault="0022777C" w:rsidP="0022777C">
      <w:pPr>
        <w:numPr>
          <w:ilvl w:val="0"/>
          <w:numId w:val="11"/>
        </w:numPr>
        <w:rPr>
          <w:rFonts w:ascii="Comic Sans MS" w:hAnsi="Comic Sans MS" w:cs="Arial"/>
          <w:color w:val="231F20"/>
          <w:spacing w:val="-4"/>
          <w:sz w:val="22"/>
          <w:szCs w:val="22"/>
        </w:rPr>
      </w:pPr>
      <w:r w:rsidRPr="0022777C">
        <w:rPr>
          <w:rFonts w:ascii="Comic Sans MS" w:hAnsi="Comic Sans MS" w:cs="Arial"/>
          <w:color w:val="231F20"/>
          <w:spacing w:val="-4"/>
          <w:sz w:val="22"/>
          <w:szCs w:val="22"/>
        </w:rPr>
        <w:t>Share information daily and maintain open, respectful communication.</w:t>
      </w:r>
    </w:p>
    <w:p w14:paraId="772A5032" w14:textId="77777777" w:rsidR="0022777C" w:rsidRPr="0022777C" w:rsidRDefault="0022777C" w:rsidP="0022777C">
      <w:pPr>
        <w:numPr>
          <w:ilvl w:val="0"/>
          <w:numId w:val="11"/>
        </w:numPr>
        <w:rPr>
          <w:rFonts w:ascii="Comic Sans MS" w:hAnsi="Comic Sans MS" w:cs="Arial"/>
          <w:color w:val="231F20"/>
          <w:spacing w:val="-4"/>
          <w:sz w:val="22"/>
          <w:szCs w:val="22"/>
        </w:rPr>
      </w:pPr>
      <w:r w:rsidRPr="0022777C">
        <w:rPr>
          <w:rFonts w:ascii="Comic Sans MS" w:hAnsi="Comic Sans MS" w:cs="Arial"/>
          <w:color w:val="231F20"/>
          <w:spacing w:val="-4"/>
          <w:sz w:val="22"/>
          <w:szCs w:val="22"/>
        </w:rPr>
        <w:t>Work collaboratively with parents to develop a clear understanding of children’s routines, preferences, needs and home learning experiences.</w:t>
      </w:r>
    </w:p>
    <w:p w14:paraId="2D537D22" w14:textId="77777777" w:rsidR="0022777C" w:rsidRPr="0022777C" w:rsidRDefault="0022777C" w:rsidP="0022777C">
      <w:pPr>
        <w:numPr>
          <w:ilvl w:val="0"/>
          <w:numId w:val="11"/>
        </w:numPr>
        <w:rPr>
          <w:rFonts w:ascii="Comic Sans MS" w:hAnsi="Comic Sans MS" w:cs="Arial"/>
          <w:color w:val="231F20"/>
          <w:spacing w:val="-4"/>
          <w:sz w:val="22"/>
          <w:szCs w:val="22"/>
        </w:rPr>
      </w:pPr>
      <w:r w:rsidRPr="0022777C">
        <w:rPr>
          <w:rFonts w:ascii="Comic Sans MS" w:hAnsi="Comic Sans MS" w:cs="Arial"/>
          <w:color w:val="231F20"/>
          <w:spacing w:val="-4"/>
          <w:sz w:val="22"/>
          <w:szCs w:val="22"/>
        </w:rPr>
        <w:t>Hold regular meetings with parents to share progress, next steps and any concerns.</w:t>
      </w:r>
    </w:p>
    <w:p w14:paraId="76F45BA3" w14:textId="77777777" w:rsidR="0022777C" w:rsidRPr="0022777C" w:rsidRDefault="0022777C" w:rsidP="0022777C">
      <w:pPr>
        <w:rPr>
          <w:rFonts w:ascii="Comic Sans MS" w:hAnsi="Comic Sans MS" w:cs="Arial"/>
          <w:b/>
          <w:bCs/>
          <w:color w:val="231F20"/>
          <w:spacing w:val="-4"/>
          <w:sz w:val="22"/>
          <w:szCs w:val="22"/>
        </w:rPr>
      </w:pPr>
      <w:r w:rsidRPr="0022777C">
        <w:rPr>
          <w:rFonts w:ascii="Comic Sans MS" w:hAnsi="Comic Sans MS" w:cs="Arial"/>
          <w:b/>
          <w:bCs/>
          <w:color w:val="231F20"/>
          <w:spacing w:val="-4"/>
          <w:sz w:val="22"/>
          <w:szCs w:val="22"/>
        </w:rPr>
        <w:t>Learning &amp; Development</w:t>
      </w:r>
    </w:p>
    <w:p w14:paraId="176C77B3" w14:textId="77777777" w:rsidR="0022777C" w:rsidRPr="0022777C" w:rsidRDefault="0022777C" w:rsidP="0022777C">
      <w:pPr>
        <w:numPr>
          <w:ilvl w:val="0"/>
          <w:numId w:val="12"/>
        </w:numPr>
        <w:rPr>
          <w:rFonts w:ascii="Comic Sans MS" w:hAnsi="Comic Sans MS" w:cs="Arial"/>
          <w:color w:val="231F20"/>
          <w:spacing w:val="-4"/>
          <w:sz w:val="22"/>
          <w:szCs w:val="22"/>
        </w:rPr>
      </w:pPr>
      <w:r w:rsidRPr="0022777C">
        <w:rPr>
          <w:rFonts w:ascii="Comic Sans MS" w:hAnsi="Comic Sans MS" w:cs="Arial"/>
          <w:color w:val="231F20"/>
          <w:spacing w:val="-4"/>
          <w:sz w:val="22"/>
          <w:szCs w:val="22"/>
        </w:rPr>
        <w:t>Observe, assess and plan for each child’s needs using the EYFS 2024 framework.</w:t>
      </w:r>
    </w:p>
    <w:p w14:paraId="3738CEB1" w14:textId="77777777" w:rsidR="0022777C" w:rsidRPr="0022777C" w:rsidRDefault="0022777C" w:rsidP="0022777C">
      <w:pPr>
        <w:numPr>
          <w:ilvl w:val="0"/>
          <w:numId w:val="12"/>
        </w:numPr>
        <w:rPr>
          <w:rFonts w:ascii="Comic Sans MS" w:hAnsi="Comic Sans MS" w:cs="Arial"/>
          <w:color w:val="231F20"/>
          <w:spacing w:val="-4"/>
          <w:sz w:val="22"/>
          <w:szCs w:val="22"/>
        </w:rPr>
      </w:pPr>
      <w:r w:rsidRPr="0022777C">
        <w:rPr>
          <w:rFonts w:ascii="Comic Sans MS" w:hAnsi="Comic Sans MS" w:cs="Arial"/>
          <w:color w:val="231F20"/>
          <w:spacing w:val="-4"/>
          <w:sz w:val="22"/>
          <w:szCs w:val="22"/>
        </w:rPr>
        <w:t>Maintain accurate, timely and meaningful developmental records.</w:t>
      </w:r>
    </w:p>
    <w:p w14:paraId="195E2CC7" w14:textId="77777777" w:rsidR="0022777C" w:rsidRPr="0022777C" w:rsidRDefault="0022777C" w:rsidP="0022777C">
      <w:pPr>
        <w:numPr>
          <w:ilvl w:val="0"/>
          <w:numId w:val="12"/>
        </w:numPr>
        <w:rPr>
          <w:rFonts w:ascii="Comic Sans MS" w:hAnsi="Comic Sans MS" w:cs="Arial"/>
          <w:color w:val="231F20"/>
          <w:spacing w:val="-4"/>
          <w:sz w:val="22"/>
          <w:szCs w:val="22"/>
        </w:rPr>
      </w:pPr>
      <w:r w:rsidRPr="0022777C">
        <w:rPr>
          <w:rFonts w:ascii="Comic Sans MS" w:hAnsi="Comic Sans MS" w:cs="Arial"/>
          <w:color w:val="231F20"/>
          <w:spacing w:val="-4"/>
          <w:sz w:val="22"/>
          <w:szCs w:val="22"/>
        </w:rPr>
        <w:t>Provide targeted planning, including early identification of emerging SEND needs.</w:t>
      </w:r>
    </w:p>
    <w:p w14:paraId="4CE884EA" w14:textId="77777777" w:rsidR="0022777C" w:rsidRPr="0022777C" w:rsidRDefault="0022777C" w:rsidP="0022777C">
      <w:pPr>
        <w:numPr>
          <w:ilvl w:val="0"/>
          <w:numId w:val="12"/>
        </w:numPr>
        <w:rPr>
          <w:rFonts w:ascii="Comic Sans MS" w:hAnsi="Comic Sans MS" w:cs="Arial"/>
          <w:color w:val="231F20"/>
          <w:spacing w:val="-4"/>
          <w:sz w:val="22"/>
          <w:szCs w:val="22"/>
        </w:rPr>
      </w:pPr>
      <w:r w:rsidRPr="0022777C">
        <w:rPr>
          <w:rFonts w:ascii="Comic Sans MS" w:hAnsi="Comic Sans MS" w:cs="Arial"/>
          <w:color w:val="231F20"/>
          <w:spacing w:val="-4"/>
          <w:sz w:val="22"/>
          <w:szCs w:val="22"/>
        </w:rPr>
        <w:t>Work alongside the SENCO when additional support or referrals may be required.</w:t>
      </w:r>
    </w:p>
    <w:p w14:paraId="105FFB8C" w14:textId="77777777" w:rsidR="0022777C" w:rsidRDefault="0022777C" w:rsidP="0022777C">
      <w:pPr>
        <w:rPr>
          <w:rFonts w:ascii="Comic Sans MS" w:hAnsi="Comic Sans MS" w:cs="Arial"/>
          <w:b/>
          <w:bCs/>
          <w:color w:val="231F20"/>
          <w:spacing w:val="-4"/>
          <w:sz w:val="22"/>
          <w:szCs w:val="22"/>
        </w:rPr>
      </w:pPr>
    </w:p>
    <w:p w14:paraId="0F3FEECF" w14:textId="6E2EB198" w:rsidR="0022777C" w:rsidRPr="0022777C" w:rsidRDefault="0022777C" w:rsidP="0022777C">
      <w:pPr>
        <w:rPr>
          <w:rFonts w:ascii="Comic Sans MS" w:hAnsi="Comic Sans MS" w:cs="Arial"/>
          <w:b/>
          <w:bCs/>
          <w:color w:val="231F20"/>
          <w:spacing w:val="-4"/>
          <w:sz w:val="22"/>
          <w:szCs w:val="22"/>
        </w:rPr>
      </w:pPr>
      <w:r w:rsidRPr="0022777C">
        <w:rPr>
          <w:rFonts w:ascii="Comic Sans MS" w:hAnsi="Comic Sans MS" w:cs="Arial"/>
          <w:b/>
          <w:bCs/>
          <w:color w:val="231F20"/>
          <w:spacing w:val="-4"/>
          <w:sz w:val="22"/>
          <w:szCs w:val="22"/>
        </w:rPr>
        <w:lastRenderedPageBreak/>
        <w:t>Safeguarding &amp; Welfare</w:t>
      </w:r>
    </w:p>
    <w:p w14:paraId="22B940F6" w14:textId="77777777" w:rsidR="0022777C" w:rsidRPr="0022777C" w:rsidRDefault="0022777C" w:rsidP="0022777C">
      <w:pPr>
        <w:numPr>
          <w:ilvl w:val="0"/>
          <w:numId w:val="13"/>
        </w:numPr>
        <w:rPr>
          <w:rFonts w:ascii="Comic Sans MS" w:hAnsi="Comic Sans MS" w:cs="Arial"/>
          <w:color w:val="231F20"/>
          <w:spacing w:val="-4"/>
          <w:sz w:val="22"/>
          <w:szCs w:val="22"/>
        </w:rPr>
      </w:pPr>
      <w:r w:rsidRPr="0022777C">
        <w:rPr>
          <w:rFonts w:ascii="Comic Sans MS" w:hAnsi="Comic Sans MS" w:cs="Arial"/>
          <w:color w:val="231F20"/>
          <w:spacing w:val="-4"/>
          <w:sz w:val="22"/>
          <w:szCs w:val="22"/>
        </w:rPr>
        <w:t>Ensure that children’s welfare, safety and wellbeing are central to all decision-making.</w:t>
      </w:r>
    </w:p>
    <w:p w14:paraId="37FDD4F7" w14:textId="77777777" w:rsidR="0022777C" w:rsidRPr="0022777C" w:rsidRDefault="0022777C" w:rsidP="0022777C">
      <w:pPr>
        <w:numPr>
          <w:ilvl w:val="0"/>
          <w:numId w:val="13"/>
        </w:numPr>
        <w:rPr>
          <w:rFonts w:ascii="Comic Sans MS" w:hAnsi="Comic Sans MS" w:cs="Arial"/>
          <w:color w:val="231F20"/>
          <w:spacing w:val="-4"/>
          <w:sz w:val="22"/>
          <w:szCs w:val="22"/>
        </w:rPr>
      </w:pPr>
      <w:r w:rsidRPr="0022777C">
        <w:rPr>
          <w:rFonts w:ascii="Comic Sans MS" w:hAnsi="Comic Sans MS" w:cs="Arial"/>
          <w:color w:val="231F20"/>
          <w:spacing w:val="-4"/>
          <w:sz w:val="22"/>
          <w:szCs w:val="22"/>
        </w:rPr>
        <w:t>Immediately share any safeguarding concerns with the DSL, following BSCP procedures.</w:t>
      </w:r>
    </w:p>
    <w:p w14:paraId="1FDFD908" w14:textId="77777777" w:rsidR="0022777C" w:rsidRPr="0022777C" w:rsidRDefault="0022777C" w:rsidP="0022777C">
      <w:pPr>
        <w:numPr>
          <w:ilvl w:val="0"/>
          <w:numId w:val="13"/>
        </w:numPr>
        <w:rPr>
          <w:rFonts w:ascii="Comic Sans MS" w:hAnsi="Comic Sans MS" w:cs="Arial"/>
          <w:color w:val="231F20"/>
          <w:spacing w:val="-4"/>
          <w:sz w:val="22"/>
          <w:szCs w:val="22"/>
        </w:rPr>
      </w:pPr>
      <w:r w:rsidRPr="0022777C">
        <w:rPr>
          <w:rFonts w:ascii="Comic Sans MS" w:hAnsi="Comic Sans MS" w:cs="Arial"/>
          <w:color w:val="231F20"/>
          <w:spacing w:val="-4"/>
          <w:sz w:val="22"/>
          <w:szCs w:val="22"/>
        </w:rPr>
        <w:t>Maintain confidentiality in line with data protection and safeguarding legislation.</w:t>
      </w:r>
    </w:p>
    <w:p w14:paraId="6995BE74" w14:textId="77777777" w:rsidR="0022777C" w:rsidRPr="0022777C" w:rsidRDefault="0022777C" w:rsidP="0022777C">
      <w:pPr>
        <w:rPr>
          <w:rFonts w:ascii="Comic Sans MS" w:hAnsi="Comic Sans MS" w:cs="Arial"/>
          <w:b/>
          <w:bCs/>
          <w:color w:val="231F20"/>
          <w:spacing w:val="-4"/>
          <w:sz w:val="22"/>
          <w:szCs w:val="22"/>
        </w:rPr>
      </w:pPr>
      <w:r w:rsidRPr="0022777C">
        <w:rPr>
          <w:rFonts w:ascii="Comic Sans MS" w:hAnsi="Comic Sans MS" w:cs="Arial"/>
          <w:b/>
          <w:bCs/>
          <w:color w:val="231F20"/>
          <w:spacing w:val="-4"/>
          <w:sz w:val="22"/>
          <w:szCs w:val="22"/>
        </w:rPr>
        <w:t>Working with Other Agencies</w:t>
      </w:r>
    </w:p>
    <w:p w14:paraId="30B84AF9" w14:textId="77777777" w:rsidR="0022777C" w:rsidRPr="0022777C" w:rsidRDefault="0022777C" w:rsidP="0022777C">
      <w:pPr>
        <w:numPr>
          <w:ilvl w:val="0"/>
          <w:numId w:val="14"/>
        </w:numPr>
        <w:rPr>
          <w:rFonts w:ascii="Comic Sans MS" w:hAnsi="Comic Sans MS" w:cs="Arial"/>
          <w:color w:val="231F20"/>
          <w:spacing w:val="-4"/>
          <w:sz w:val="22"/>
          <w:szCs w:val="22"/>
        </w:rPr>
      </w:pPr>
      <w:r w:rsidRPr="0022777C">
        <w:rPr>
          <w:rFonts w:ascii="Comic Sans MS" w:hAnsi="Comic Sans MS" w:cs="Arial"/>
          <w:color w:val="231F20"/>
          <w:spacing w:val="-4"/>
          <w:sz w:val="22"/>
          <w:szCs w:val="22"/>
        </w:rPr>
        <w:t>Link with any other professionals involved with the child (e.g., health visitor, speech and language therapist).</w:t>
      </w:r>
    </w:p>
    <w:p w14:paraId="2920FC57" w14:textId="77777777" w:rsidR="0022777C" w:rsidRPr="0022777C" w:rsidRDefault="0022777C" w:rsidP="0022777C">
      <w:pPr>
        <w:numPr>
          <w:ilvl w:val="0"/>
          <w:numId w:val="14"/>
        </w:numPr>
        <w:rPr>
          <w:rFonts w:ascii="Comic Sans MS" w:hAnsi="Comic Sans MS" w:cs="Arial"/>
          <w:color w:val="231F20"/>
          <w:spacing w:val="-4"/>
          <w:sz w:val="22"/>
          <w:szCs w:val="22"/>
        </w:rPr>
      </w:pPr>
      <w:r w:rsidRPr="0022777C">
        <w:rPr>
          <w:rFonts w:ascii="Comic Sans MS" w:hAnsi="Comic Sans MS" w:cs="Arial"/>
          <w:color w:val="231F20"/>
          <w:spacing w:val="-4"/>
          <w:sz w:val="22"/>
          <w:szCs w:val="22"/>
        </w:rPr>
        <w:t>Support multi-agency meetings, reports and transition documentation where required.</w:t>
      </w:r>
    </w:p>
    <w:p w14:paraId="717D4CD3" w14:textId="5671CBCE" w:rsidR="0022777C" w:rsidRPr="0022777C" w:rsidRDefault="0022777C" w:rsidP="0022777C">
      <w:pPr>
        <w:rPr>
          <w:rFonts w:ascii="Comic Sans MS" w:hAnsi="Comic Sans MS" w:cs="Arial"/>
          <w:color w:val="231F20"/>
          <w:spacing w:val="-4"/>
          <w:sz w:val="22"/>
          <w:szCs w:val="22"/>
        </w:rPr>
      </w:pPr>
    </w:p>
    <w:p w14:paraId="6EF935D5" w14:textId="77777777" w:rsidR="0022777C" w:rsidRPr="0022777C" w:rsidRDefault="0022777C" w:rsidP="0022777C">
      <w:pPr>
        <w:rPr>
          <w:rFonts w:ascii="Comic Sans MS" w:hAnsi="Comic Sans MS" w:cs="Arial"/>
          <w:b/>
          <w:bCs/>
          <w:color w:val="231F20"/>
          <w:spacing w:val="-4"/>
          <w:sz w:val="22"/>
          <w:szCs w:val="22"/>
        </w:rPr>
      </w:pPr>
      <w:r w:rsidRPr="0022777C">
        <w:rPr>
          <w:rFonts w:ascii="Comic Sans MS" w:hAnsi="Comic Sans MS" w:cs="Arial"/>
          <w:b/>
          <w:bCs/>
          <w:color w:val="231F20"/>
          <w:spacing w:val="-4"/>
          <w:sz w:val="22"/>
          <w:szCs w:val="22"/>
        </w:rPr>
        <w:t>3. Key Buddy System</w:t>
      </w:r>
    </w:p>
    <w:p w14:paraId="69931DE5" w14:textId="77777777" w:rsidR="0022777C" w:rsidRPr="0022777C" w:rsidRDefault="0022777C" w:rsidP="0022777C">
      <w:pPr>
        <w:numPr>
          <w:ilvl w:val="0"/>
          <w:numId w:val="15"/>
        </w:numPr>
        <w:rPr>
          <w:rFonts w:ascii="Comic Sans MS" w:hAnsi="Comic Sans MS" w:cs="Arial"/>
          <w:color w:val="231F20"/>
          <w:spacing w:val="-4"/>
          <w:sz w:val="22"/>
          <w:szCs w:val="22"/>
        </w:rPr>
      </w:pPr>
      <w:r w:rsidRPr="0022777C">
        <w:rPr>
          <w:rFonts w:ascii="Comic Sans MS" w:hAnsi="Comic Sans MS" w:cs="Arial"/>
          <w:color w:val="231F20"/>
          <w:spacing w:val="-4"/>
          <w:sz w:val="22"/>
          <w:szCs w:val="22"/>
        </w:rPr>
        <w:t>Every child also has a key buddy who knows their needs, routines and interests.</w:t>
      </w:r>
    </w:p>
    <w:p w14:paraId="4BEEBB39" w14:textId="77777777" w:rsidR="0022777C" w:rsidRPr="0022777C" w:rsidRDefault="0022777C" w:rsidP="0022777C">
      <w:pPr>
        <w:numPr>
          <w:ilvl w:val="0"/>
          <w:numId w:val="15"/>
        </w:numPr>
        <w:rPr>
          <w:rFonts w:ascii="Comic Sans MS" w:hAnsi="Comic Sans MS" w:cs="Arial"/>
          <w:color w:val="231F20"/>
          <w:spacing w:val="-4"/>
          <w:sz w:val="22"/>
          <w:szCs w:val="22"/>
        </w:rPr>
      </w:pPr>
      <w:r w:rsidRPr="0022777C">
        <w:rPr>
          <w:rFonts w:ascii="Comic Sans MS" w:hAnsi="Comic Sans MS" w:cs="Arial"/>
          <w:color w:val="231F20"/>
          <w:spacing w:val="-4"/>
          <w:sz w:val="22"/>
          <w:szCs w:val="22"/>
        </w:rPr>
        <w:t>The buddy provides continuity during staff absence, supporting secure relationships and consistent care.</w:t>
      </w:r>
    </w:p>
    <w:p w14:paraId="20915C2A" w14:textId="77777777" w:rsidR="0022777C" w:rsidRPr="0022777C" w:rsidRDefault="0022777C" w:rsidP="0022777C">
      <w:pPr>
        <w:numPr>
          <w:ilvl w:val="0"/>
          <w:numId w:val="15"/>
        </w:numPr>
        <w:rPr>
          <w:rFonts w:ascii="Comic Sans MS" w:hAnsi="Comic Sans MS" w:cs="Arial"/>
          <w:color w:val="231F20"/>
          <w:spacing w:val="-4"/>
          <w:sz w:val="22"/>
          <w:szCs w:val="22"/>
        </w:rPr>
      </w:pPr>
      <w:r w:rsidRPr="0022777C">
        <w:rPr>
          <w:rFonts w:ascii="Comic Sans MS" w:hAnsi="Comic Sans MS" w:cs="Arial"/>
          <w:color w:val="231F20"/>
          <w:spacing w:val="-4"/>
          <w:sz w:val="22"/>
          <w:szCs w:val="22"/>
        </w:rPr>
        <w:t>Parents are introduced to both the key person and buddy during the settling-in period.</w:t>
      </w:r>
    </w:p>
    <w:p w14:paraId="5873BB83" w14:textId="77777777" w:rsidR="004C15FC" w:rsidRDefault="004C15FC" w:rsidP="002A4260">
      <w:pPr>
        <w:rPr>
          <w:rFonts w:ascii="Comic Sans MS" w:hAnsi="Comic Sans MS" w:cs="Arial"/>
          <w:sz w:val="22"/>
          <w:szCs w:val="22"/>
        </w:rPr>
      </w:pPr>
    </w:p>
    <w:p w14:paraId="31EAA631" w14:textId="77777777" w:rsidR="004C15FC" w:rsidRDefault="004C15FC" w:rsidP="002A4260">
      <w:pPr>
        <w:rPr>
          <w:rFonts w:ascii="Comic Sans MS" w:hAnsi="Comic Sans MS" w:cs="Arial"/>
          <w:sz w:val="22"/>
          <w:szCs w:val="22"/>
        </w:rPr>
      </w:pPr>
    </w:p>
    <w:p w14:paraId="0FC72968" w14:textId="5D8F3512" w:rsidR="00226C59" w:rsidRPr="004C15FC" w:rsidRDefault="00226C59" w:rsidP="002A4260">
      <w:pPr>
        <w:rPr>
          <w:rFonts w:ascii="Comic Sans MS" w:hAnsi="Comic Sans MS" w:cs="Arial"/>
          <w:b/>
          <w:bCs/>
          <w:sz w:val="22"/>
          <w:szCs w:val="22"/>
          <w:u w:val="single"/>
        </w:rPr>
      </w:pPr>
      <w:r w:rsidRPr="004C15FC">
        <w:rPr>
          <w:rFonts w:ascii="Comic Sans MS" w:hAnsi="Comic Sans MS" w:cs="Arial"/>
          <w:b/>
          <w:bCs/>
          <w:sz w:val="22"/>
          <w:szCs w:val="22"/>
          <w:u w:val="single"/>
        </w:rPr>
        <w:t>Settling-</w:t>
      </w:r>
      <w:r w:rsidR="004C15FC" w:rsidRPr="004C15FC">
        <w:rPr>
          <w:rFonts w:ascii="Comic Sans MS" w:hAnsi="Comic Sans MS" w:cs="Arial"/>
          <w:b/>
          <w:bCs/>
          <w:sz w:val="22"/>
          <w:szCs w:val="22"/>
          <w:u w:val="single"/>
        </w:rPr>
        <w:t xml:space="preserve">In Procedures </w:t>
      </w:r>
    </w:p>
    <w:p w14:paraId="570104E0" w14:textId="77777777" w:rsidR="00E93B78" w:rsidRPr="00E93B78" w:rsidRDefault="00E93B78" w:rsidP="00E93B78">
      <w:pPr>
        <w:rPr>
          <w:rFonts w:ascii="Comic Sans MS" w:hAnsi="Comic Sans MS" w:cs="Arial"/>
          <w:b/>
          <w:bCs/>
          <w:color w:val="231F20"/>
          <w:spacing w:val="-3"/>
          <w:sz w:val="22"/>
          <w:szCs w:val="22"/>
        </w:rPr>
      </w:pPr>
      <w:r w:rsidRPr="00E93B78">
        <w:rPr>
          <w:rFonts w:ascii="Comic Sans MS" w:hAnsi="Comic Sans MS" w:cs="Arial"/>
          <w:b/>
          <w:bCs/>
          <w:color w:val="231F20"/>
          <w:spacing w:val="-3"/>
          <w:sz w:val="22"/>
          <w:szCs w:val="22"/>
        </w:rPr>
        <w:t>1. Pre-Start Arrangements</w:t>
      </w:r>
    </w:p>
    <w:p w14:paraId="5D24F5FE" w14:textId="77777777" w:rsidR="00E93B78" w:rsidRPr="00E93B78" w:rsidRDefault="00E93B78" w:rsidP="00E93B78">
      <w:pPr>
        <w:rPr>
          <w:rFonts w:ascii="Comic Sans MS" w:hAnsi="Comic Sans MS" w:cs="Arial"/>
          <w:color w:val="231F20"/>
          <w:spacing w:val="-3"/>
          <w:sz w:val="22"/>
          <w:szCs w:val="22"/>
        </w:rPr>
      </w:pPr>
      <w:r w:rsidRPr="00E93B78">
        <w:rPr>
          <w:rFonts w:ascii="Comic Sans MS" w:hAnsi="Comic Sans MS" w:cs="Arial"/>
          <w:color w:val="231F20"/>
          <w:spacing w:val="-3"/>
          <w:sz w:val="22"/>
          <w:szCs w:val="22"/>
        </w:rPr>
        <w:t>To support a positive transition, we will:</w:t>
      </w:r>
    </w:p>
    <w:p w14:paraId="6DFDEB56" w14:textId="77777777" w:rsidR="00E93B78" w:rsidRPr="00E93B78" w:rsidRDefault="00E93B78" w:rsidP="00E93B78">
      <w:pPr>
        <w:numPr>
          <w:ilvl w:val="0"/>
          <w:numId w:val="16"/>
        </w:numPr>
        <w:rPr>
          <w:rFonts w:ascii="Comic Sans MS" w:hAnsi="Comic Sans MS" w:cs="Arial"/>
          <w:color w:val="231F20"/>
          <w:spacing w:val="-3"/>
          <w:sz w:val="22"/>
          <w:szCs w:val="22"/>
        </w:rPr>
      </w:pPr>
      <w:r w:rsidRPr="00E93B78">
        <w:rPr>
          <w:rFonts w:ascii="Comic Sans MS" w:hAnsi="Comic Sans MS" w:cs="Arial"/>
          <w:color w:val="231F20"/>
          <w:spacing w:val="-3"/>
          <w:sz w:val="22"/>
          <w:szCs w:val="22"/>
        </w:rPr>
        <w:t>Provide families with information about the setting, routines, curriculum and policies.</w:t>
      </w:r>
    </w:p>
    <w:p w14:paraId="413A28D2" w14:textId="77777777" w:rsidR="00E93B78" w:rsidRPr="00E93B78" w:rsidRDefault="00E93B78" w:rsidP="00E93B78">
      <w:pPr>
        <w:numPr>
          <w:ilvl w:val="0"/>
          <w:numId w:val="16"/>
        </w:numPr>
        <w:rPr>
          <w:rFonts w:ascii="Comic Sans MS" w:hAnsi="Comic Sans MS" w:cs="Arial"/>
          <w:color w:val="231F20"/>
          <w:spacing w:val="-3"/>
          <w:sz w:val="22"/>
          <w:szCs w:val="22"/>
        </w:rPr>
      </w:pPr>
      <w:r w:rsidRPr="00E93B78">
        <w:rPr>
          <w:rFonts w:ascii="Comic Sans MS" w:hAnsi="Comic Sans MS" w:cs="Arial"/>
          <w:color w:val="231F20"/>
          <w:spacing w:val="-3"/>
          <w:sz w:val="22"/>
          <w:szCs w:val="22"/>
        </w:rPr>
        <w:t>Offer opportunities for the child and parent to visit the setting prior to the start date.</w:t>
      </w:r>
    </w:p>
    <w:p w14:paraId="6F3CCD63" w14:textId="77777777" w:rsidR="00E93B78" w:rsidRPr="00E93B78" w:rsidRDefault="00E93B78" w:rsidP="00E93B78">
      <w:pPr>
        <w:numPr>
          <w:ilvl w:val="0"/>
          <w:numId w:val="16"/>
        </w:numPr>
        <w:rPr>
          <w:rFonts w:ascii="Comic Sans MS" w:hAnsi="Comic Sans MS" w:cs="Arial"/>
          <w:color w:val="231F20"/>
          <w:spacing w:val="-3"/>
          <w:sz w:val="22"/>
          <w:szCs w:val="22"/>
        </w:rPr>
      </w:pPr>
      <w:r w:rsidRPr="00E93B78">
        <w:rPr>
          <w:rFonts w:ascii="Comic Sans MS" w:hAnsi="Comic Sans MS" w:cs="Arial"/>
          <w:color w:val="231F20"/>
          <w:spacing w:val="-3"/>
          <w:sz w:val="22"/>
          <w:szCs w:val="22"/>
        </w:rPr>
        <w:t>Gather information through registration forms, "All About Me" profiles and parent discussion to understand the child’s background, routines, languages, SEND needs, allergies, culture and family preferences.</w:t>
      </w:r>
    </w:p>
    <w:p w14:paraId="0AA04BA6" w14:textId="26EF976C" w:rsidR="00E93B78" w:rsidRPr="00E93B78" w:rsidRDefault="00E93B78" w:rsidP="00E93B78">
      <w:pPr>
        <w:rPr>
          <w:rFonts w:ascii="Comic Sans MS" w:hAnsi="Comic Sans MS" w:cs="Arial"/>
          <w:color w:val="231F20"/>
          <w:spacing w:val="-3"/>
          <w:sz w:val="22"/>
          <w:szCs w:val="22"/>
        </w:rPr>
      </w:pPr>
    </w:p>
    <w:p w14:paraId="4282DC5F" w14:textId="77777777" w:rsidR="00E93B78" w:rsidRPr="00E93B78" w:rsidRDefault="00E93B78" w:rsidP="00E93B78">
      <w:pPr>
        <w:rPr>
          <w:rFonts w:ascii="Comic Sans MS" w:hAnsi="Comic Sans MS" w:cs="Arial"/>
          <w:b/>
          <w:bCs/>
          <w:color w:val="231F20"/>
          <w:spacing w:val="-3"/>
          <w:sz w:val="22"/>
          <w:szCs w:val="22"/>
        </w:rPr>
      </w:pPr>
      <w:r w:rsidRPr="00E93B78">
        <w:rPr>
          <w:rFonts w:ascii="Comic Sans MS" w:hAnsi="Comic Sans MS" w:cs="Arial"/>
          <w:b/>
          <w:bCs/>
          <w:color w:val="231F20"/>
          <w:spacing w:val="-3"/>
          <w:sz w:val="22"/>
          <w:szCs w:val="22"/>
        </w:rPr>
        <w:t>2. First Sessions &amp; Early Settling</w:t>
      </w:r>
    </w:p>
    <w:p w14:paraId="314D03C7" w14:textId="77777777" w:rsidR="00E93B78" w:rsidRPr="00E93B78" w:rsidRDefault="00E93B78" w:rsidP="00E93B78">
      <w:pPr>
        <w:numPr>
          <w:ilvl w:val="0"/>
          <w:numId w:val="17"/>
        </w:numPr>
        <w:rPr>
          <w:rFonts w:ascii="Comic Sans MS" w:hAnsi="Comic Sans MS" w:cs="Arial"/>
          <w:color w:val="231F20"/>
          <w:spacing w:val="-3"/>
          <w:sz w:val="22"/>
          <w:szCs w:val="22"/>
        </w:rPr>
      </w:pPr>
      <w:r w:rsidRPr="00E93B78">
        <w:rPr>
          <w:rFonts w:ascii="Comic Sans MS" w:hAnsi="Comic Sans MS" w:cs="Arial"/>
          <w:color w:val="231F20"/>
          <w:spacing w:val="-3"/>
          <w:sz w:val="22"/>
          <w:szCs w:val="22"/>
        </w:rPr>
        <w:t>The key person welcomes the child and family, supporting them through the first sessions.</w:t>
      </w:r>
    </w:p>
    <w:p w14:paraId="7296A5E8" w14:textId="77777777" w:rsidR="00E93B78" w:rsidRPr="00E93B78" w:rsidRDefault="00E93B78" w:rsidP="00E93B78">
      <w:pPr>
        <w:numPr>
          <w:ilvl w:val="0"/>
          <w:numId w:val="17"/>
        </w:numPr>
        <w:rPr>
          <w:rFonts w:ascii="Comic Sans MS" w:hAnsi="Comic Sans MS" w:cs="Arial"/>
          <w:color w:val="231F20"/>
          <w:spacing w:val="-3"/>
          <w:sz w:val="22"/>
          <w:szCs w:val="22"/>
        </w:rPr>
      </w:pPr>
      <w:r w:rsidRPr="00E93B78">
        <w:rPr>
          <w:rFonts w:ascii="Comic Sans MS" w:hAnsi="Comic Sans MS" w:cs="Arial"/>
          <w:color w:val="231F20"/>
          <w:spacing w:val="-3"/>
          <w:sz w:val="22"/>
          <w:szCs w:val="22"/>
        </w:rPr>
        <w:t>Parents are expected to stay for part of the sessions initially, gradually withdrawing as the child develops confidence.</w:t>
      </w:r>
    </w:p>
    <w:p w14:paraId="1867B377" w14:textId="77777777" w:rsidR="00E93B78" w:rsidRPr="00E93B78" w:rsidRDefault="00E93B78" w:rsidP="00E93B78">
      <w:pPr>
        <w:numPr>
          <w:ilvl w:val="0"/>
          <w:numId w:val="17"/>
        </w:numPr>
        <w:rPr>
          <w:rFonts w:ascii="Comic Sans MS" w:hAnsi="Comic Sans MS" w:cs="Arial"/>
          <w:color w:val="231F20"/>
          <w:spacing w:val="-3"/>
          <w:sz w:val="22"/>
          <w:szCs w:val="22"/>
        </w:rPr>
      </w:pPr>
      <w:r w:rsidRPr="00E93B78">
        <w:rPr>
          <w:rFonts w:ascii="Comic Sans MS" w:hAnsi="Comic Sans MS" w:cs="Arial"/>
          <w:color w:val="231F20"/>
          <w:spacing w:val="-3"/>
          <w:sz w:val="22"/>
          <w:szCs w:val="22"/>
        </w:rPr>
        <w:t>We take a flexible, child-centred approach—there is no fixed timeframe.</w:t>
      </w:r>
    </w:p>
    <w:p w14:paraId="5D5C8B36" w14:textId="77777777" w:rsidR="00E93B78" w:rsidRPr="00E93B78" w:rsidRDefault="00E93B78" w:rsidP="00E93B78">
      <w:pPr>
        <w:numPr>
          <w:ilvl w:val="0"/>
          <w:numId w:val="17"/>
        </w:numPr>
        <w:rPr>
          <w:rFonts w:ascii="Comic Sans MS" w:hAnsi="Comic Sans MS" w:cs="Arial"/>
          <w:color w:val="231F20"/>
          <w:spacing w:val="-3"/>
          <w:sz w:val="22"/>
          <w:szCs w:val="22"/>
        </w:rPr>
      </w:pPr>
      <w:r w:rsidRPr="00E93B78">
        <w:rPr>
          <w:rFonts w:ascii="Comic Sans MS" w:hAnsi="Comic Sans MS" w:cs="Arial"/>
          <w:color w:val="231F20"/>
          <w:spacing w:val="-3"/>
          <w:sz w:val="22"/>
          <w:szCs w:val="22"/>
        </w:rPr>
        <w:t>If a child is not emotionally ready to separate, the key person will support a slower transition.</w:t>
      </w:r>
    </w:p>
    <w:p w14:paraId="42556C2F" w14:textId="77777777" w:rsidR="00E93B78" w:rsidRPr="00E93B78" w:rsidRDefault="00E93B78" w:rsidP="00E93B78">
      <w:pPr>
        <w:numPr>
          <w:ilvl w:val="0"/>
          <w:numId w:val="17"/>
        </w:numPr>
        <w:rPr>
          <w:rFonts w:ascii="Comic Sans MS" w:hAnsi="Comic Sans MS" w:cs="Arial"/>
          <w:color w:val="231F20"/>
          <w:spacing w:val="-3"/>
          <w:sz w:val="22"/>
          <w:szCs w:val="22"/>
        </w:rPr>
      </w:pPr>
      <w:r w:rsidRPr="00E93B78">
        <w:rPr>
          <w:rFonts w:ascii="Comic Sans MS" w:hAnsi="Comic Sans MS" w:cs="Arial"/>
          <w:color w:val="231F20"/>
          <w:spacing w:val="-3"/>
          <w:sz w:val="22"/>
          <w:szCs w:val="22"/>
        </w:rPr>
        <w:t>We reserve the right to insist a parent stays if a child becomes distressed and their wellbeing may be compromised.</w:t>
      </w:r>
    </w:p>
    <w:p w14:paraId="6224318C" w14:textId="77777777" w:rsidR="00E93B78" w:rsidRPr="00E93B78" w:rsidRDefault="00E93B78" w:rsidP="00E93B78">
      <w:pPr>
        <w:rPr>
          <w:rFonts w:ascii="Comic Sans MS" w:hAnsi="Comic Sans MS" w:cs="Arial"/>
          <w:color w:val="231F20"/>
          <w:spacing w:val="-3"/>
          <w:sz w:val="22"/>
          <w:szCs w:val="22"/>
        </w:rPr>
      </w:pPr>
      <w:r w:rsidRPr="00E93B78">
        <w:rPr>
          <w:rFonts w:ascii="Comic Sans MS" w:hAnsi="Comic Sans MS" w:cs="Arial"/>
          <w:color w:val="231F20"/>
          <w:spacing w:val="-3"/>
          <w:sz w:val="22"/>
          <w:szCs w:val="22"/>
        </w:rPr>
        <w:t>Children returning after an extended absence may also require a re-settling period.</w:t>
      </w:r>
    </w:p>
    <w:p w14:paraId="218DA5F9" w14:textId="5090E366" w:rsidR="00E93B78" w:rsidRPr="00E93B78" w:rsidRDefault="00E93B78" w:rsidP="00E93B78">
      <w:pPr>
        <w:rPr>
          <w:rFonts w:ascii="Comic Sans MS" w:hAnsi="Comic Sans MS" w:cs="Arial"/>
          <w:color w:val="231F20"/>
          <w:spacing w:val="-3"/>
          <w:sz w:val="22"/>
          <w:szCs w:val="22"/>
        </w:rPr>
      </w:pPr>
    </w:p>
    <w:p w14:paraId="5224FA54" w14:textId="77777777" w:rsidR="00E93B78" w:rsidRPr="00E93B78" w:rsidRDefault="00E93B78" w:rsidP="00E93B78">
      <w:pPr>
        <w:rPr>
          <w:rFonts w:ascii="Comic Sans MS" w:hAnsi="Comic Sans MS" w:cs="Arial"/>
          <w:b/>
          <w:bCs/>
          <w:color w:val="231F20"/>
          <w:spacing w:val="-3"/>
          <w:sz w:val="22"/>
          <w:szCs w:val="22"/>
        </w:rPr>
      </w:pPr>
      <w:r w:rsidRPr="00E93B78">
        <w:rPr>
          <w:rFonts w:ascii="Comic Sans MS" w:hAnsi="Comic Sans MS" w:cs="Arial"/>
          <w:b/>
          <w:bCs/>
          <w:color w:val="231F20"/>
          <w:spacing w:val="-3"/>
          <w:sz w:val="22"/>
          <w:szCs w:val="22"/>
        </w:rPr>
        <w:t>3. Partnership and Review</w:t>
      </w:r>
    </w:p>
    <w:p w14:paraId="6FA43D2F" w14:textId="77777777" w:rsidR="00E93B78" w:rsidRPr="00E93B78" w:rsidRDefault="00E93B78" w:rsidP="00E93B78">
      <w:pPr>
        <w:rPr>
          <w:rFonts w:ascii="Comic Sans MS" w:hAnsi="Comic Sans MS" w:cs="Arial"/>
          <w:color w:val="231F20"/>
          <w:spacing w:val="-3"/>
          <w:sz w:val="22"/>
          <w:szCs w:val="22"/>
        </w:rPr>
      </w:pPr>
      <w:r w:rsidRPr="00E93B78">
        <w:rPr>
          <w:rFonts w:ascii="Comic Sans MS" w:hAnsi="Comic Sans MS" w:cs="Arial"/>
          <w:color w:val="231F20"/>
          <w:spacing w:val="-3"/>
          <w:sz w:val="22"/>
          <w:szCs w:val="22"/>
        </w:rPr>
        <w:t>Within the first 4–6 weeks, the key person meets parents to:</w:t>
      </w:r>
    </w:p>
    <w:p w14:paraId="0ACC17A8" w14:textId="77777777" w:rsidR="00E93B78" w:rsidRPr="00E93B78" w:rsidRDefault="00E93B78" w:rsidP="00E93B78">
      <w:pPr>
        <w:numPr>
          <w:ilvl w:val="0"/>
          <w:numId w:val="18"/>
        </w:numPr>
        <w:rPr>
          <w:rFonts w:ascii="Comic Sans MS" w:hAnsi="Comic Sans MS" w:cs="Arial"/>
          <w:color w:val="231F20"/>
          <w:spacing w:val="-3"/>
          <w:sz w:val="22"/>
          <w:szCs w:val="22"/>
        </w:rPr>
      </w:pPr>
      <w:r w:rsidRPr="00E93B78">
        <w:rPr>
          <w:rFonts w:ascii="Comic Sans MS" w:hAnsi="Comic Sans MS" w:cs="Arial"/>
          <w:color w:val="231F20"/>
          <w:spacing w:val="-3"/>
          <w:sz w:val="22"/>
          <w:szCs w:val="22"/>
        </w:rPr>
        <w:t>Review how the child has settled</w:t>
      </w:r>
    </w:p>
    <w:p w14:paraId="52B44AF1" w14:textId="77777777" w:rsidR="00E93B78" w:rsidRPr="00E93B78" w:rsidRDefault="00E93B78" w:rsidP="00E93B78">
      <w:pPr>
        <w:numPr>
          <w:ilvl w:val="0"/>
          <w:numId w:val="18"/>
        </w:numPr>
        <w:rPr>
          <w:rFonts w:ascii="Comic Sans MS" w:hAnsi="Comic Sans MS" w:cs="Arial"/>
          <w:color w:val="231F20"/>
          <w:spacing w:val="-3"/>
          <w:sz w:val="22"/>
          <w:szCs w:val="22"/>
        </w:rPr>
      </w:pPr>
      <w:r w:rsidRPr="00E93B78">
        <w:rPr>
          <w:rFonts w:ascii="Comic Sans MS" w:hAnsi="Comic Sans MS" w:cs="Arial"/>
          <w:color w:val="231F20"/>
          <w:spacing w:val="-3"/>
          <w:sz w:val="22"/>
          <w:szCs w:val="22"/>
        </w:rPr>
        <w:t>Discuss wellbeing, routines, strengths and emerging interests</w:t>
      </w:r>
    </w:p>
    <w:p w14:paraId="69ABE141" w14:textId="77777777" w:rsidR="00E93B78" w:rsidRPr="00E93B78" w:rsidRDefault="00E93B78" w:rsidP="00E93B78">
      <w:pPr>
        <w:numPr>
          <w:ilvl w:val="0"/>
          <w:numId w:val="18"/>
        </w:numPr>
        <w:rPr>
          <w:rFonts w:ascii="Comic Sans MS" w:hAnsi="Comic Sans MS" w:cs="Arial"/>
          <w:color w:val="231F20"/>
          <w:spacing w:val="-3"/>
          <w:sz w:val="22"/>
          <w:szCs w:val="22"/>
        </w:rPr>
      </w:pPr>
      <w:r w:rsidRPr="00E93B78">
        <w:rPr>
          <w:rFonts w:ascii="Comic Sans MS" w:hAnsi="Comic Sans MS" w:cs="Arial"/>
          <w:color w:val="231F20"/>
          <w:spacing w:val="-3"/>
          <w:sz w:val="22"/>
          <w:szCs w:val="22"/>
        </w:rPr>
        <w:t>Share initial observations</w:t>
      </w:r>
    </w:p>
    <w:p w14:paraId="01ED756D" w14:textId="77777777" w:rsidR="00E93B78" w:rsidRPr="00E93B78" w:rsidRDefault="00E93B78" w:rsidP="00E93B78">
      <w:pPr>
        <w:numPr>
          <w:ilvl w:val="0"/>
          <w:numId w:val="18"/>
        </w:numPr>
        <w:rPr>
          <w:rFonts w:ascii="Comic Sans MS" w:hAnsi="Comic Sans MS" w:cs="Arial"/>
          <w:color w:val="231F20"/>
          <w:spacing w:val="-3"/>
          <w:sz w:val="22"/>
          <w:szCs w:val="22"/>
        </w:rPr>
      </w:pPr>
      <w:r w:rsidRPr="00E93B78">
        <w:rPr>
          <w:rFonts w:ascii="Comic Sans MS" w:hAnsi="Comic Sans MS" w:cs="Arial"/>
          <w:color w:val="231F20"/>
          <w:spacing w:val="-3"/>
          <w:sz w:val="22"/>
          <w:szCs w:val="22"/>
        </w:rPr>
        <w:t>Agree next steps for learning and development</w:t>
      </w:r>
    </w:p>
    <w:p w14:paraId="0DBE7EEA" w14:textId="77777777" w:rsidR="00E93B78" w:rsidRPr="00E93B78" w:rsidRDefault="00E93B78" w:rsidP="00E93B78">
      <w:pPr>
        <w:numPr>
          <w:ilvl w:val="0"/>
          <w:numId w:val="18"/>
        </w:numPr>
        <w:rPr>
          <w:rFonts w:ascii="Comic Sans MS" w:hAnsi="Comic Sans MS" w:cs="Arial"/>
          <w:color w:val="231F20"/>
          <w:spacing w:val="-3"/>
          <w:sz w:val="22"/>
          <w:szCs w:val="22"/>
        </w:rPr>
      </w:pPr>
      <w:r w:rsidRPr="00E93B78">
        <w:rPr>
          <w:rFonts w:ascii="Comic Sans MS" w:hAnsi="Comic Sans MS" w:cs="Arial"/>
          <w:color w:val="231F20"/>
          <w:spacing w:val="-3"/>
          <w:sz w:val="22"/>
          <w:szCs w:val="22"/>
        </w:rPr>
        <w:t>Check whether any early intervention or additional support may be needed</w:t>
      </w:r>
    </w:p>
    <w:p w14:paraId="0F70A870" w14:textId="77777777" w:rsidR="00226C59" w:rsidRDefault="00226C59" w:rsidP="002A4260">
      <w:pPr>
        <w:rPr>
          <w:rFonts w:ascii="Comic Sans MS" w:hAnsi="Comic Sans MS" w:cs="Arial"/>
          <w:i/>
          <w:sz w:val="22"/>
          <w:szCs w:val="22"/>
        </w:rPr>
      </w:pPr>
    </w:p>
    <w:p w14:paraId="6FFA9445" w14:textId="77777777" w:rsidR="00226C59" w:rsidRDefault="00226C59" w:rsidP="002A4260">
      <w:pPr>
        <w:rPr>
          <w:rFonts w:ascii="Comic Sans MS" w:hAnsi="Comic Sans MS" w:cs="Arial"/>
          <w:b/>
          <w:bCs/>
          <w:sz w:val="22"/>
          <w:szCs w:val="22"/>
        </w:rPr>
      </w:pPr>
    </w:p>
    <w:p w14:paraId="7B17151F" w14:textId="77777777" w:rsidR="00226C59" w:rsidRDefault="00226C59" w:rsidP="002A4260">
      <w:pPr>
        <w:rPr>
          <w:rFonts w:ascii="Comic Sans MS" w:hAnsi="Comic Sans MS" w:cs="Arial"/>
          <w:b/>
          <w:bCs/>
          <w:sz w:val="22"/>
          <w:szCs w:val="22"/>
        </w:rPr>
      </w:pPr>
    </w:p>
    <w:p w14:paraId="3F92426B" w14:textId="77777777" w:rsidR="00226C59" w:rsidRDefault="00226C59" w:rsidP="002A4260">
      <w:pPr>
        <w:rPr>
          <w:rFonts w:ascii="Comic Sans MS" w:hAnsi="Comic Sans MS" w:cs="Arial"/>
          <w:b/>
          <w:bCs/>
          <w:sz w:val="22"/>
          <w:szCs w:val="22"/>
        </w:rPr>
      </w:pPr>
    </w:p>
    <w:p w14:paraId="690ADBF5" w14:textId="77777777" w:rsidR="00226C59" w:rsidRPr="00E93B78" w:rsidRDefault="00226C59" w:rsidP="002A4260">
      <w:pPr>
        <w:rPr>
          <w:rFonts w:ascii="Comic Sans MS" w:hAnsi="Comic Sans MS" w:cs="Arial"/>
          <w:b/>
          <w:bCs/>
          <w:sz w:val="22"/>
          <w:szCs w:val="22"/>
          <w:u w:val="single"/>
        </w:rPr>
      </w:pPr>
      <w:r w:rsidRPr="00E93B78">
        <w:rPr>
          <w:rFonts w:ascii="Comic Sans MS" w:hAnsi="Comic Sans MS" w:cs="Arial"/>
          <w:b/>
          <w:bCs/>
          <w:sz w:val="22"/>
          <w:szCs w:val="22"/>
          <w:u w:val="single"/>
        </w:rPr>
        <w:t>The progress check at age two</w:t>
      </w:r>
    </w:p>
    <w:p w14:paraId="6F587FB9" w14:textId="77777777" w:rsidR="00B3508F" w:rsidRPr="00B3508F" w:rsidRDefault="00B3508F" w:rsidP="00B3508F">
      <w:pPr>
        <w:rPr>
          <w:rFonts w:ascii="Comic Sans MS" w:hAnsi="Comic Sans MS" w:cs="Arial"/>
          <w:sz w:val="22"/>
          <w:szCs w:val="22"/>
        </w:rPr>
      </w:pPr>
      <w:r w:rsidRPr="00B3508F">
        <w:rPr>
          <w:rFonts w:ascii="Comic Sans MS" w:hAnsi="Comic Sans MS" w:cs="Arial"/>
          <w:sz w:val="22"/>
          <w:szCs w:val="22"/>
        </w:rPr>
        <w:t>In line with the EYFS 2024 and Bromley local procedures, the key person, working with the Manager/Deputy, will:</w:t>
      </w:r>
    </w:p>
    <w:p w14:paraId="3128D7B1" w14:textId="77777777" w:rsidR="00B3508F" w:rsidRPr="00B3508F" w:rsidRDefault="00B3508F" w:rsidP="00B3508F">
      <w:pPr>
        <w:numPr>
          <w:ilvl w:val="0"/>
          <w:numId w:val="19"/>
        </w:numPr>
        <w:rPr>
          <w:rFonts w:ascii="Comic Sans MS" w:hAnsi="Comic Sans MS" w:cs="Arial"/>
          <w:sz w:val="22"/>
          <w:szCs w:val="22"/>
        </w:rPr>
      </w:pPr>
      <w:r w:rsidRPr="00B3508F">
        <w:rPr>
          <w:rFonts w:ascii="Comic Sans MS" w:hAnsi="Comic Sans MS" w:cs="Arial"/>
          <w:sz w:val="22"/>
          <w:szCs w:val="22"/>
        </w:rPr>
        <w:t>Complete the progress check between 24–36 months</w:t>
      </w:r>
    </w:p>
    <w:p w14:paraId="06E761F8" w14:textId="77777777" w:rsidR="00B3508F" w:rsidRPr="00B3508F" w:rsidRDefault="00B3508F" w:rsidP="00B3508F">
      <w:pPr>
        <w:numPr>
          <w:ilvl w:val="0"/>
          <w:numId w:val="19"/>
        </w:numPr>
        <w:rPr>
          <w:rFonts w:ascii="Comic Sans MS" w:hAnsi="Comic Sans MS" w:cs="Arial"/>
          <w:sz w:val="22"/>
          <w:szCs w:val="22"/>
        </w:rPr>
      </w:pPr>
      <w:r w:rsidRPr="00B3508F">
        <w:rPr>
          <w:rFonts w:ascii="Comic Sans MS" w:hAnsi="Comic Sans MS" w:cs="Arial"/>
          <w:sz w:val="22"/>
          <w:szCs w:val="22"/>
        </w:rPr>
        <w:t>Provide parents with a clear summary of the child’s development in the prime areas</w:t>
      </w:r>
    </w:p>
    <w:p w14:paraId="75A61133" w14:textId="77777777" w:rsidR="00B3508F" w:rsidRPr="00B3508F" w:rsidRDefault="00B3508F" w:rsidP="00B3508F">
      <w:pPr>
        <w:numPr>
          <w:ilvl w:val="0"/>
          <w:numId w:val="19"/>
        </w:numPr>
        <w:rPr>
          <w:rFonts w:ascii="Comic Sans MS" w:hAnsi="Comic Sans MS" w:cs="Arial"/>
          <w:sz w:val="22"/>
          <w:szCs w:val="22"/>
        </w:rPr>
      </w:pPr>
      <w:r w:rsidRPr="00B3508F">
        <w:rPr>
          <w:rFonts w:ascii="Comic Sans MS" w:hAnsi="Comic Sans MS" w:cs="Arial"/>
          <w:sz w:val="22"/>
          <w:szCs w:val="22"/>
        </w:rPr>
        <w:t>Identify strengths, emerging needs and areas where progress is less than expected</w:t>
      </w:r>
    </w:p>
    <w:p w14:paraId="7EEED4E0" w14:textId="77777777" w:rsidR="00B3508F" w:rsidRPr="00B3508F" w:rsidRDefault="00B3508F" w:rsidP="00B3508F">
      <w:pPr>
        <w:numPr>
          <w:ilvl w:val="0"/>
          <w:numId w:val="19"/>
        </w:numPr>
        <w:rPr>
          <w:rFonts w:ascii="Comic Sans MS" w:hAnsi="Comic Sans MS" w:cs="Arial"/>
          <w:sz w:val="22"/>
          <w:szCs w:val="22"/>
        </w:rPr>
      </w:pPr>
      <w:r w:rsidRPr="00B3508F">
        <w:rPr>
          <w:rFonts w:ascii="Comic Sans MS" w:hAnsi="Comic Sans MS" w:cs="Arial"/>
          <w:sz w:val="22"/>
          <w:szCs w:val="22"/>
        </w:rPr>
        <w:t>Agree targeted strategies to support development</w:t>
      </w:r>
    </w:p>
    <w:p w14:paraId="2B697F40" w14:textId="77777777" w:rsidR="00B3508F" w:rsidRPr="00B3508F" w:rsidRDefault="00B3508F" w:rsidP="00B3508F">
      <w:pPr>
        <w:numPr>
          <w:ilvl w:val="0"/>
          <w:numId w:val="19"/>
        </w:numPr>
        <w:rPr>
          <w:rFonts w:ascii="Comic Sans MS" w:hAnsi="Comic Sans MS" w:cs="Arial"/>
          <w:sz w:val="22"/>
          <w:szCs w:val="22"/>
        </w:rPr>
      </w:pPr>
      <w:r w:rsidRPr="00B3508F">
        <w:rPr>
          <w:rFonts w:ascii="Comic Sans MS" w:hAnsi="Comic Sans MS" w:cs="Arial"/>
          <w:sz w:val="22"/>
          <w:szCs w:val="22"/>
        </w:rPr>
        <w:t>Liaise with other professionals where required</w:t>
      </w:r>
    </w:p>
    <w:p w14:paraId="0943870E" w14:textId="77777777" w:rsidR="00B3508F" w:rsidRPr="00B3508F" w:rsidRDefault="00B3508F" w:rsidP="00B3508F">
      <w:pPr>
        <w:numPr>
          <w:ilvl w:val="0"/>
          <w:numId w:val="19"/>
        </w:numPr>
        <w:rPr>
          <w:rFonts w:ascii="Comic Sans MS" w:hAnsi="Comic Sans MS" w:cs="Arial"/>
          <w:sz w:val="22"/>
          <w:szCs w:val="22"/>
        </w:rPr>
      </w:pPr>
      <w:r w:rsidRPr="00B3508F">
        <w:rPr>
          <w:rFonts w:ascii="Comic Sans MS" w:hAnsi="Comic Sans MS" w:cs="Arial"/>
          <w:sz w:val="22"/>
          <w:szCs w:val="22"/>
        </w:rPr>
        <w:t>Ensure parents understand the findings and how to support development at home</w:t>
      </w:r>
    </w:p>
    <w:p w14:paraId="7EA0DE87" w14:textId="77777777" w:rsidR="00B3508F" w:rsidRPr="00B3508F" w:rsidRDefault="00B3508F" w:rsidP="00B3508F">
      <w:pPr>
        <w:numPr>
          <w:ilvl w:val="0"/>
          <w:numId w:val="19"/>
        </w:numPr>
        <w:rPr>
          <w:rFonts w:ascii="Comic Sans MS" w:hAnsi="Comic Sans MS" w:cs="Arial"/>
          <w:sz w:val="22"/>
          <w:szCs w:val="22"/>
        </w:rPr>
      </w:pPr>
      <w:r w:rsidRPr="00B3508F">
        <w:rPr>
          <w:rFonts w:ascii="Comic Sans MS" w:hAnsi="Comic Sans MS" w:cs="Arial"/>
          <w:sz w:val="22"/>
          <w:szCs w:val="22"/>
        </w:rPr>
        <w:t>Share the check with health visitors (with parental consent)</w:t>
      </w:r>
    </w:p>
    <w:p w14:paraId="7C85D4F4" w14:textId="77777777" w:rsidR="00B3508F" w:rsidRPr="00B3508F" w:rsidRDefault="00B3508F" w:rsidP="00B3508F">
      <w:pPr>
        <w:rPr>
          <w:rFonts w:ascii="Comic Sans MS" w:hAnsi="Comic Sans MS" w:cs="Arial"/>
          <w:sz w:val="22"/>
          <w:szCs w:val="22"/>
        </w:rPr>
      </w:pPr>
      <w:r w:rsidRPr="00B3508F">
        <w:rPr>
          <w:rFonts w:ascii="Comic Sans MS" w:hAnsi="Comic Sans MS" w:cs="Arial"/>
          <w:sz w:val="22"/>
          <w:szCs w:val="22"/>
        </w:rPr>
        <w:t>Children with SEND or emerging needs may require additional assessments or multidisciplinary involvement.</w:t>
      </w:r>
    </w:p>
    <w:p w14:paraId="5DB9CFA7" w14:textId="77777777" w:rsidR="00226C59" w:rsidRDefault="00226C59" w:rsidP="002A4260">
      <w:pPr>
        <w:rPr>
          <w:rFonts w:ascii="Comic Sans MS" w:hAnsi="Comic Sans MS"/>
        </w:rPr>
      </w:pPr>
    </w:p>
    <w:p w14:paraId="2DD09946" w14:textId="77777777" w:rsidR="00B3508F" w:rsidRDefault="00B3508F" w:rsidP="002A4260">
      <w:pPr>
        <w:rPr>
          <w:rFonts w:ascii="Comic Sans MS" w:hAnsi="Comic Sans MS"/>
        </w:rPr>
      </w:pPr>
    </w:p>
    <w:p w14:paraId="06B52D39" w14:textId="66D776E5" w:rsidR="00B3508F" w:rsidRPr="00A36EAB" w:rsidRDefault="00B3508F" w:rsidP="002A4260">
      <w:pPr>
        <w:rPr>
          <w:rFonts w:ascii="Comic Sans MS" w:hAnsi="Comic Sans MS"/>
          <w:b/>
          <w:bCs/>
          <w:sz w:val="22"/>
          <w:szCs w:val="22"/>
          <w:u w:val="single"/>
        </w:rPr>
      </w:pPr>
      <w:r w:rsidRPr="00A36EAB">
        <w:rPr>
          <w:rFonts w:ascii="Comic Sans MS" w:hAnsi="Comic Sans MS"/>
          <w:b/>
          <w:bCs/>
          <w:sz w:val="22"/>
          <w:szCs w:val="22"/>
          <w:u w:val="single"/>
        </w:rPr>
        <w:t xml:space="preserve">Transitions Beyond Ready Steady Grow </w:t>
      </w:r>
    </w:p>
    <w:p w14:paraId="31074270" w14:textId="77777777" w:rsidR="00A36EAB" w:rsidRPr="00A36EAB" w:rsidRDefault="00A36EAB" w:rsidP="00A36EAB">
      <w:pPr>
        <w:rPr>
          <w:rFonts w:ascii="Comic Sans MS" w:hAnsi="Comic Sans MS"/>
          <w:sz w:val="22"/>
          <w:szCs w:val="22"/>
        </w:rPr>
      </w:pPr>
      <w:r w:rsidRPr="00A36EAB">
        <w:rPr>
          <w:rFonts w:ascii="Comic Sans MS" w:hAnsi="Comic Sans MS"/>
          <w:sz w:val="22"/>
          <w:szCs w:val="22"/>
        </w:rPr>
        <w:t>The key person plays a central role in transition to school or another setting by:</w:t>
      </w:r>
    </w:p>
    <w:p w14:paraId="7E8C8957" w14:textId="77777777" w:rsidR="00A36EAB" w:rsidRPr="00A36EAB" w:rsidRDefault="00A36EAB" w:rsidP="00A36EAB">
      <w:pPr>
        <w:numPr>
          <w:ilvl w:val="0"/>
          <w:numId w:val="20"/>
        </w:numPr>
        <w:rPr>
          <w:rFonts w:ascii="Comic Sans MS" w:hAnsi="Comic Sans MS"/>
          <w:sz w:val="22"/>
          <w:szCs w:val="22"/>
        </w:rPr>
      </w:pPr>
      <w:r w:rsidRPr="00A36EAB">
        <w:rPr>
          <w:rFonts w:ascii="Comic Sans MS" w:hAnsi="Comic Sans MS"/>
          <w:sz w:val="22"/>
          <w:szCs w:val="22"/>
        </w:rPr>
        <w:t>Preparing transition documents and developmental summaries</w:t>
      </w:r>
    </w:p>
    <w:p w14:paraId="707DD9D2" w14:textId="77777777" w:rsidR="00A36EAB" w:rsidRPr="00A36EAB" w:rsidRDefault="00A36EAB" w:rsidP="00A36EAB">
      <w:pPr>
        <w:numPr>
          <w:ilvl w:val="0"/>
          <w:numId w:val="20"/>
        </w:numPr>
        <w:rPr>
          <w:rFonts w:ascii="Comic Sans MS" w:hAnsi="Comic Sans MS"/>
          <w:sz w:val="22"/>
          <w:szCs w:val="22"/>
        </w:rPr>
      </w:pPr>
      <w:r w:rsidRPr="00A36EAB">
        <w:rPr>
          <w:rFonts w:ascii="Comic Sans MS" w:hAnsi="Comic Sans MS"/>
          <w:sz w:val="22"/>
          <w:szCs w:val="22"/>
        </w:rPr>
        <w:t>Holding transition meetings (where appropriate)</w:t>
      </w:r>
    </w:p>
    <w:p w14:paraId="271A3A03" w14:textId="77777777" w:rsidR="00A36EAB" w:rsidRPr="00A36EAB" w:rsidRDefault="00A36EAB" w:rsidP="00A36EAB">
      <w:pPr>
        <w:numPr>
          <w:ilvl w:val="0"/>
          <w:numId w:val="20"/>
        </w:numPr>
        <w:rPr>
          <w:rFonts w:ascii="Comic Sans MS" w:hAnsi="Comic Sans MS"/>
          <w:sz w:val="22"/>
          <w:szCs w:val="22"/>
        </w:rPr>
      </w:pPr>
      <w:r w:rsidRPr="00A36EAB">
        <w:rPr>
          <w:rFonts w:ascii="Comic Sans MS" w:hAnsi="Comic Sans MS"/>
          <w:sz w:val="22"/>
          <w:szCs w:val="22"/>
        </w:rPr>
        <w:t>Supporting emotional readiness and resilience</w:t>
      </w:r>
    </w:p>
    <w:p w14:paraId="34304E25" w14:textId="77777777" w:rsidR="00A36EAB" w:rsidRPr="00A36EAB" w:rsidRDefault="00A36EAB" w:rsidP="00A36EAB">
      <w:pPr>
        <w:numPr>
          <w:ilvl w:val="0"/>
          <w:numId w:val="20"/>
        </w:numPr>
        <w:rPr>
          <w:rFonts w:ascii="Comic Sans MS" w:hAnsi="Comic Sans MS"/>
          <w:sz w:val="22"/>
          <w:szCs w:val="22"/>
        </w:rPr>
      </w:pPr>
      <w:r w:rsidRPr="00A36EAB">
        <w:rPr>
          <w:rFonts w:ascii="Comic Sans MS" w:hAnsi="Comic Sans MS"/>
          <w:sz w:val="22"/>
          <w:szCs w:val="22"/>
        </w:rPr>
        <w:t>Ensuring information is shared securely and professionally</w:t>
      </w:r>
    </w:p>
    <w:p w14:paraId="3C32BF1A" w14:textId="77777777" w:rsidR="00A36EAB" w:rsidRPr="00A36EAB" w:rsidRDefault="00A36EAB" w:rsidP="00A36EAB">
      <w:pPr>
        <w:numPr>
          <w:ilvl w:val="0"/>
          <w:numId w:val="20"/>
        </w:numPr>
        <w:rPr>
          <w:rFonts w:ascii="Comic Sans MS" w:hAnsi="Comic Sans MS"/>
          <w:sz w:val="22"/>
          <w:szCs w:val="22"/>
        </w:rPr>
      </w:pPr>
      <w:r w:rsidRPr="00A36EAB">
        <w:rPr>
          <w:rFonts w:ascii="Comic Sans MS" w:hAnsi="Comic Sans MS"/>
          <w:sz w:val="22"/>
          <w:szCs w:val="22"/>
        </w:rPr>
        <w:t>Working with parents to promote a smooth, confident start</w:t>
      </w:r>
    </w:p>
    <w:p w14:paraId="5C4B8AFC" w14:textId="77777777" w:rsidR="00B3508F" w:rsidRDefault="00B3508F" w:rsidP="002A4260">
      <w:pPr>
        <w:rPr>
          <w:rFonts w:ascii="Comic Sans MS" w:hAnsi="Comic Sans MS"/>
        </w:rPr>
      </w:pPr>
    </w:p>
    <w:p w14:paraId="3B9E6242" w14:textId="77777777" w:rsidR="00A36EAB" w:rsidRDefault="00A36EAB" w:rsidP="002A4260">
      <w:pPr>
        <w:rPr>
          <w:rFonts w:ascii="Comic Sans MS" w:hAnsi="Comic Sans MS"/>
        </w:rPr>
      </w:pPr>
    </w:p>
    <w:p w14:paraId="4CFE9237" w14:textId="5A7293C6" w:rsidR="00226C59" w:rsidRPr="003B5402" w:rsidRDefault="00226C59" w:rsidP="002A4260">
      <w:pPr>
        <w:autoSpaceDE w:val="0"/>
        <w:rPr>
          <w:rFonts w:ascii="Comic Sans MS" w:hAnsi="Comic Sans MS" w:cs="Arial"/>
          <w:b/>
          <w:bCs/>
          <w:color w:val="231F20"/>
          <w:sz w:val="22"/>
          <w:szCs w:val="22"/>
          <w:u w:val="single"/>
          <w:lang w:val="en-US"/>
        </w:rPr>
      </w:pPr>
      <w:r w:rsidRPr="00A36EAB">
        <w:rPr>
          <w:rFonts w:ascii="Comic Sans MS" w:hAnsi="Comic Sans MS" w:cs="Arial"/>
          <w:b/>
          <w:bCs/>
          <w:color w:val="231F20"/>
          <w:sz w:val="22"/>
          <w:szCs w:val="22"/>
          <w:u w:val="single"/>
          <w:lang w:val="en-US"/>
        </w:rPr>
        <w:t>Further information</w:t>
      </w:r>
    </w:p>
    <w:p w14:paraId="529F5677" w14:textId="3CE8B13E" w:rsidR="003B5402" w:rsidRPr="003B5402" w:rsidRDefault="003B5402" w:rsidP="003B5402">
      <w:pPr>
        <w:numPr>
          <w:ilvl w:val="0"/>
          <w:numId w:val="21"/>
        </w:numPr>
        <w:rPr>
          <w:rFonts w:ascii="Comic Sans MS" w:eastAsia="ArialMT" w:hAnsi="Comic Sans MS" w:cs="Arial"/>
          <w:color w:val="231F20"/>
          <w:sz w:val="22"/>
          <w:szCs w:val="22"/>
        </w:rPr>
      </w:pPr>
      <w:r w:rsidRPr="003B5402">
        <w:rPr>
          <w:rFonts w:ascii="Comic Sans MS" w:eastAsia="ArialMT" w:hAnsi="Comic Sans MS" w:cs="Arial"/>
          <w:color w:val="231F20"/>
          <w:sz w:val="22"/>
          <w:szCs w:val="22"/>
        </w:rPr>
        <w:t>Statutory Framework for the Early Years Foundation Stage (2024)</w:t>
      </w:r>
    </w:p>
    <w:p w14:paraId="45C4ECEB" w14:textId="0439A9EE" w:rsidR="003B5402" w:rsidRPr="003B5402" w:rsidRDefault="003B5402" w:rsidP="003B5402">
      <w:pPr>
        <w:numPr>
          <w:ilvl w:val="0"/>
          <w:numId w:val="21"/>
        </w:numPr>
        <w:rPr>
          <w:rFonts w:ascii="Comic Sans MS" w:eastAsia="ArialMT" w:hAnsi="Comic Sans MS" w:cs="Arial"/>
          <w:color w:val="231F20"/>
          <w:sz w:val="22"/>
          <w:szCs w:val="22"/>
        </w:rPr>
      </w:pPr>
      <w:r w:rsidRPr="003B5402">
        <w:rPr>
          <w:rFonts w:ascii="Comic Sans MS" w:eastAsia="ArialMT" w:hAnsi="Comic Sans MS" w:cs="Arial"/>
          <w:color w:val="231F20"/>
          <w:sz w:val="22"/>
          <w:szCs w:val="22"/>
        </w:rPr>
        <w:t>Working Together to Safeguard Children (2023)</w:t>
      </w:r>
    </w:p>
    <w:p w14:paraId="2EC1DD79" w14:textId="167FE86C" w:rsidR="003B5402" w:rsidRPr="003B5402" w:rsidRDefault="003B5402" w:rsidP="003B5402">
      <w:pPr>
        <w:numPr>
          <w:ilvl w:val="0"/>
          <w:numId w:val="21"/>
        </w:numPr>
        <w:rPr>
          <w:rFonts w:ascii="Comic Sans MS" w:eastAsia="ArialMT" w:hAnsi="Comic Sans MS" w:cs="Arial"/>
          <w:color w:val="231F20"/>
          <w:sz w:val="22"/>
          <w:szCs w:val="22"/>
        </w:rPr>
      </w:pPr>
      <w:r w:rsidRPr="003B5402">
        <w:rPr>
          <w:rFonts w:ascii="Comic Sans MS" w:eastAsia="ArialMT" w:hAnsi="Comic Sans MS" w:cs="Arial"/>
          <w:color w:val="231F20"/>
          <w:sz w:val="22"/>
          <w:szCs w:val="22"/>
        </w:rPr>
        <w:t>SEND Code of Practice (2015)</w:t>
      </w:r>
    </w:p>
    <w:p w14:paraId="5E5A2639" w14:textId="0539B047" w:rsidR="003B5402" w:rsidRPr="003B5402" w:rsidRDefault="003B5402" w:rsidP="003B5402">
      <w:pPr>
        <w:numPr>
          <w:ilvl w:val="0"/>
          <w:numId w:val="21"/>
        </w:numPr>
        <w:rPr>
          <w:rFonts w:ascii="Comic Sans MS" w:eastAsia="ArialMT" w:hAnsi="Comic Sans MS" w:cs="Arial"/>
          <w:color w:val="231F20"/>
          <w:sz w:val="22"/>
          <w:szCs w:val="22"/>
        </w:rPr>
      </w:pPr>
      <w:r w:rsidRPr="003B5402">
        <w:rPr>
          <w:rFonts w:ascii="Comic Sans MS" w:eastAsia="ArialMT" w:hAnsi="Comic Sans MS" w:cs="Arial"/>
          <w:color w:val="231F20"/>
          <w:sz w:val="22"/>
          <w:szCs w:val="22"/>
        </w:rPr>
        <w:t>Bromley Safeguarding Children Partnership Procedures</w:t>
      </w:r>
    </w:p>
    <w:p w14:paraId="43794C8C" w14:textId="1D57EE65" w:rsidR="003B5402" w:rsidRPr="003B5402" w:rsidRDefault="003B5402" w:rsidP="003B5402">
      <w:pPr>
        <w:numPr>
          <w:ilvl w:val="0"/>
          <w:numId w:val="21"/>
        </w:numPr>
        <w:rPr>
          <w:rFonts w:ascii="Comic Sans MS" w:eastAsia="ArialMT" w:hAnsi="Comic Sans MS" w:cs="Arial"/>
          <w:color w:val="231F20"/>
          <w:sz w:val="22"/>
          <w:szCs w:val="22"/>
        </w:rPr>
      </w:pPr>
      <w:r w:rsidRPr="003B5402">
        <w:rPr>
          <w:rFonts w:ascii="Comic Sans MS" w:eastAsia="ArialMT" w:hAnsi="Comic Sans MS" w:cs="Arial"/>
          <w:color w:val="231F20"/>
          <w:sz w:val="22"/>
          <w:szCs w:val="22"/>
        </w:rPr>
        <w:t>Development Matters (2023 update)</w:t>
      </w:r>
    </w:p>
    <w:p w14:paraId="1F7A69A8" w14:textId="5E429736" w:rsidR="003B5402" w:rsidRPr="003B5402" w:rsidRDefault="003B5402" w:rsidP="003B5402">
      <w:pPr>
        <w:numPr>
          <w:ilvl w:val="0"/>
          <w:numId w:val="21"/>
        </w:numPr>
        <w:rPr>
          <w:rFonts w:ascii="Comic Sans MS" w:eastAsia="ArialMT" w:hAnsi="Comic Sans MS" w:cs="Arial"/>
          <w:color w:val="231F20"/>
          <w:sz w:val="22"/>
          <w:szCs w:val="22"/>
        </w:rPr>
      </w:pPr>
      <w:r w:rsidRPr="003B5402">
        <w:rPr>
          <w:rFonts w:ascii="Comic Sans MS" w:eastAsia="ArialMT" w:hAnsi="Comic Sans MS" w:cs="Arial"/>
          <w:color w:val="231F20"/>
          <w:sz w:val="22"/>
          <w:szCs w:val="22"/>
        </w:rPr>
        <w:t>Ofsted Education Inspection Framework (2025)</w:t>
      </w:r>
    </w:p>
    <w:p w14:paraId="4A0879A1" w14:textId="3FEF1903" w:rsidR="00226C59" w:rsidRDefault="00226C59" w:rsidP="003B5402">
      <w:pPr>
        <w:ind w:left="360"/>
      </w:pPr>
    </w:p>
    <w:sectPr w:rsidR="00226C59" w:rsidSect="00343200">
      <w:headerReference w:type="default" r:id="rId7"/>
      <w:footerReference w:type="even" r:id="rId8"/>
      <w:footerReference w:type="default" r:id="rId9"/>
      <w:headerReference w:type="first" r:id="rId10"/>
      <w:footerReference w:type="first" r:id="rId11"/>
      <w:pgSz w:w="11906" w:h="16838"/>
      <w:pgMar w:top="764" w:right="567" w:bottom="843" w:left="567" w:header="708"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5B363C" w14:textId="77777777" w:rsidR="004F1838" w:rsidRDefault="004F1838">
      <w:r>
        <w:separator/>
      </w:r>
    </w:p>
  </w:endnote>
  <w:endnote w:type="continuationSeparator" w:id="0">
    <w:p w14:paraId="46E39892" w14:textId="77777777" w:rsidR="004F1838" w:rsidRDefault="004F18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ArialMT">
    <w:charset w:val="00"/>
    <w:family w:val="swiss"/>
    <w:pitch w:val="default"/>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E3D2DC" w14:textId="77777777" w:rsidR="00226C59" w:rsidRDefault="00226C59"/>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77AAC9" w14:textId="77777777" w:rsidR="00226C59" w:rsidRDefault="00226C5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0A492E" w14:textId="77777777" w:rsidR="00226C59" w:rsidRDefault="00226C5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A651F4" w14:textId="77777777" w:rsidR="004F1838" w:rsidRDefault="004F1838">
      <w:r>
        <w:separator/>
      </w:r>
    </w:p>
  </w:footnote>
  <w:footnote w:type="continuationSeparator" w:id="0">
    <w:p w14:paraId="39D6648E" w14:textId="77777777" w:rsidR="004F1838" w:rsidRDefault="004F18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40DD2B" w14:textId="33D98D3D" w:rsidR="00226C59" w:rsidRDefault="000B503D">
    <w:pPr>
      <w:pBdr>
        <w:top w:val="single" w:sz="4" w:space="1" w:color="FF00FF"/>
        <w:left w:val="single" w:sz="4" w:space="4" w:color="FF00FF"/>
        <w:bottom w:val="single" w:sz="4" w:space="1" w:color="FF00FF"/>
        <w:right w:val="single" w:sz="4" w:space="4" w:color="FF00FF"/>
      </w:pBdr>
      <w:spacing w:before="120" w:after="120"/>
      <w:jc w:val="center"/>
      <w:rPr>
        <w:rFonts w:ascii="Comic Sans MS" w:hAnsi="Comic Sans MS"/>
        <w:b/>
        <w:sz w:val="36"/>
        <w:szCs w:val="36"/>
        <w:u w:val="single"/>
      </w:rPr>
    </w:pPr>
    <w:r>
      <w:rPr>
        <w:noProof/>
      </w:rPr>
      <w:drawing>
        <wp:anchor distT="0" distB="0" distL="0" distR="0" simplePos="0" relativeHeight="251657728" behindDoc="0" locked="0" layoutInCell="1" allowOverlap="1" wp14:anchorId="294EC117" wp14:editId="498FFC94">
          <wp:simplePos x="0" y="0"/>
          <wp:positionH relativeFrom="column">
            <wp:posOffset>2223135</wp:posOffset>
          </wp:positionH>
          <wp:positionV relativeFrom="paragraph">
            <wp:posOffset>-381000</wp:posOffset>
          </wp:positionV>
          <wp:extent cx="2211070" cy="52324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1070" cy="5232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226C59">
      <w:rPr>
        <w:rFonts w:ascii="Comic Sans MS" w:hAnsi="Comic Sans MS"/>
        <w:b/>
        <w:sz w:val="36"/>
        <w:szCs w:val="36"/>
        <w:u w:val="single"/>
      </w:rPr>
      <w:t>Safeguarding and Welfare Requirement: Key Person</w:t>
    </w:r>
  </w:p>
  <w:p w14:paraId="2B7181BB" w14:textId="77777777" w:rsidR="00226C59" w:rsidRDefault="00226C59">
    <w:pPr>
      <w:pBdr>
        <w:top w:val="single" w:sz="4" w:space="1" w:color="FF00FF"/>
        <w:left w:val="single" w:sz="4" w:space="4" w:color="FF00FF"/>
        <w:bottom w:val="single" w:sz="4" w:space="1" w:color="FF00FF"/>
        <w:right w:val="single" w:sz="4" w:space="4" w:color="FF00FF"/>
      </w:pBdr>
      <w:spacing w:before="120" w:after="120"/>
      <w:rPr>
        <w:rFonts w:ascii="Arial" w:hAnsi="Arial"/>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94C128" w14:textId="77777777" w:rsidR="00226C59" w:rsidRDefault="00226C5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15:restartNumberingAfterBreak="0">
    <w:nsid w:val="00000003"/>
    <w:multiLevelType w:val="singleLevel"/>
    <w:tmpl w:val="00000003"/>
    <w:name w:val="WW8Num3"/>
    <w:lvl w:ilvl="0">
      <w:start w:val="1"/>
      <w:numFmt w:val="bullet"/>
      <w:lvlText w:val=""/>
      <w:lvlJc w:val="left"/>
      <w:pPr>
        <w:tabs>
          <w:tab w:val="num" w:pos="0"/>
        </w:tabs>
        <w:ind w:left="360" w:hanging="360"/>
      </w:pPr>
      <w:rPr>
        <w:rFonts w:ascii="Wingdings" w:hAnsi="Wingdings"/>
      </w:rPr>
    </w:lvl>
  </w:abstractNum>
  <w:abstractNum w:abstractNumId="3" w15:restartNumberingAfterBreak="0">
    <w:nsid w:val="00000004"/>
    <w:multiLevelType w:val="singleLevel"/>
    <w:tmpl w:val="00000004"/>
    <w:name w:val="WW8Num4"/>
    <w:lvl w:ilvl="0">
      <w:start w:val="1"/>
      <w:numFmt w:val="bullet"/>
      <w:lvlText w:val=""/>
      <w:lvlJc w:val="left"/>
      <w:pPr>
        <w:tabs>
          <w:tab w:val="num" w:pos="0"/>
        </w:tabs>
        <w:ind w:left="360" w:hanging="360"/>
      </w:pPr>
      <w:rPr>
        <w:rFonts w:ascii="Wingdings" w:hAnsi="Wingdings"/>
        <w:color w:val="8064A2"/>
      </w:rPr>
    </w:lvl>
  </w:abstractNum>
  <w:abstractNum w:abstractNumId="4" w15:restartNumberingAfterBreak="0">
    <w:nsid w:val="00000005"/>
    <w:multiLevelType w:val="singleLevel"/>
    <w:tmpl w:val="00000005"/>
    <w:name w:val="WW8Num5"/>
    <w:lvl w:ilvl="0">
      <w:start w:val="1"/>
      <w:numFmt w:val="bullet"/>
      <w:lvlText w:val=""/>
      <w:lvlJc w:val="left"/>
      <w:pPr>
        <w:tabs>
          <w:tab w:val="num" w:pos="0"/>
        </w:tabs>
        <w:ind w:left="360" w:hanging="360"/>
      </w:pPr>
      <w:rPr>
        <w:rFonts w:ascii="Wingdings" w:hAnsi="Wingdings"/>
      </w:rPr>
    </w:lvl>
  </w:abstractNum>
  <w:abstractNum w:abstractNumId="5" w15:restartNumberingAfterBreak="0">
    <w:nsid w:val="00000006"/>
    <w:multiLevelType w:val="singleLevel"/>
    <w:tmpl w:val="00000006"/>
    <w:name w:val="WW8Num6"/>
    <w:lvl w:ilvl="0">
      <w:start w:val="1"/>
      <w:numFmt w:val="bullet"/>
      <w:lvlText w:val="‒"/>
      <w:lvlJc w:val="left"/>
      <w:pPr>
        <w:tabs>
          <w:tab w:val="num" w:pos="0"/>
        </w:tabs>
        <w:ind w:left="720" w:hanging="360"/>
      </w:pPr>
      <w:rPr>
        <w:rFonts w:ascii="Calibri" w:hAnsi="Calibri"/>
      </w:rPr>
    </w:lvl>
  </w:abstractNum>
  <w:abstractNum w:abstractNumId="6" w15:restartNumberingAfterBreak="0">
    <w:nsid w:val="00000007"/>
    <w:multiLevelType w:val="singleLevel"/>
    <w:tmpl w:val="00000007"/>
    <w:name w:val="WW8Num7"/>
    <w:lvl w:ilvl="0">
      <w:start w:val="1"/>
      <w:numFmt w:val="bullet"/>
      <w:lvlText w:val=""/>
      <w:lvlJc w:val="left"/>
      <w:pPr>
        <w:tabs>
          <w:tab w:val="num" w:pos="0"/>
        </w:tabs>
        <w:ind w:left="360" w:hanging="360"/>
      </w:pPr>
      <w:rPr>
        <w:rFonts w:ascii="Wingdings" w:hAnsi="Wingdings"/>
        <w:color w:val="943634"/>
      </w:rPr>
    </w:lvl>
  </w:abstractNum>
  <w:abstractNum w:abstractNumId="7" w15:restartNumberingAfterBreak="0">
    <w:nsid w:val="06E22C18"/>
    <w:multiLevelType w:val="multilevel"/>
    <w:tmpl w:val="C0088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433A9A"/>
    <w:multiLevelType w:val="multilevel"/>
    <w:tmpl w:val="B9A45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951BA5"/>
    <w:multiLevelType w:val="multilevel"/>
    <w:tmpl w:val="7818B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F33378"/>
    <w:multiLevelType w:val="multilevel"/>
    <w:tmpl w:val="66765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65A5AA3"/>
    <w:multiLevelType w:val="multilevel"/>
    <w:tmpl w:val="C6042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7AF6C5E"/>
    <w:multiLevelType w:val="multilevel"/>
    <w:tmpl w:val="5C849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CEC5B51"/>
    <w:multiLevelType w:val="multilevel"/>
    <w:tmpl w:val="EC8C5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BC03DBD"/>
    <w:multiLevelType w:val="multilevel"/>
    <w:tmpl w:val="8690A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9BE2762"/>
    <w:multiLevelType w:val="multilevel"/>
    <w:tmpl w:val="0EA8C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D844DE7"/>
    <w:multiLevelType w:val="hybridMultilevel"/>
    <w:tmpl w:val="D87474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A0E641B"/>
    <w:multiLevelType w:val="multilevel"/>
    <w:tmpl w:val="3926C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2B5535D"/>
    <w:multiLevelType w:val="multilevel"/>
    <w:tmpl w:val="DF94F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67B206A"/>
    <w:multiLevelType w:val="multilevel"/>
    <w:tmpl w:val="8CAAD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96039B8"/>
    <w:multiLevelType w:val="multilevel"/>
    <w:tmpl w:val="0E005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3755890">
    <w:abstractNumId w:val="0"/>
  </w:num>
  <w:num w:numId="2" w16cid:durableId="1990935273">
    <w:abstractNumId w:val="1"/>
  </w:num>
  <w:num w:numId="3" w16cid:durableId="411005609">
    <w:abstractNumId w:val="2"/>
  </w:num>
  <w:num w:numId="4" w16cid:durableId="438448131">
    <w:abstractNumId w:val="3"/>
  </w:num>
  <w:num w:numId="5" w16cid:durableId="643583806">
    <w:abstractNumId w:val="4"/>
  </w:num>
  <w:num w:numId="6" w16cid:durableId="956521961">
    <w:abstractNumId w:val="5"/>
  </w:num>
  <w:num w:numId="7" w16cid:durableId="1879078387">
    <w:abstractNumId w:val="6"/>
  </w:num>
  <w:num w:numId="8" w16cid:durableId="186604341">
    <w:abstractNumId w:val="18"/>
  </w:num>
  <w:num w:numId="9" w16cid:durableId="1231773477">
    <w:abstractNumId w:val="12"/>
  </w:num>
  <w:num w:numId="10" w16cid:durableId="529992887">
    <w:abstractNumId w:val="14"/>
  </w:num>
  <w:num w:numId="11" w16cid:durableId="771625951">
    <w:abstractNumId w:val="7"/>
  </w:num>
  <w:num w:numId="12" w16cid:durableId="1834566536">
    <w:abstractNumId w:val="19"/>
  </w:num>
  <w:num w:numId="13" w16cid:durableId="509024204">
    <w:abstractNumId w:val="20"/>
  </w:num>
  <w:num w:numId="14" w16cid:durableId="533201555">
    <w:abstractNumId w:val="8"/>
  </w:num>
  <w:num w:numId="15" w16cid:durableId="1018317075">
    <w:abstractNumId w:val="17"/>
  </w:num>
  <w:num w:numId="16" w16cid:durableId="74674555">
    <w:abstractNumId w:val="10"/>
  </w:num>
  <w:num w:numId="17" w16cid:durableId="480736221">
    <w:abstractNumId w:val="15"/>
  </w:num>
  <w:num w:numId="18" w16cid:durableId="1529414440">
    <w:abstractNumId w:val="9"/>
  </w:num>
  <w:num w:numId="19" w16cid:durableId="102459591">
    <w:abstractNumId w:val="11"/>
  </w:num>
  <w:num w:numId="20" w16cid:durableId="669482000">
    <w:abstractNumId w:val="13"/>
  </w:num>
  <w:num w:numId="21" w16cid:durableId="108056435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06B"/>
    <w:rsid w:val="000B503D"/>
    <w:rsid w:val="00226C59"/>
    <w:rsid w:val="0022777C"/>
    <w:rsid w:val="002A4260"/>
    <w:rsid w:val="00343200"/>
    <w:rsid w:val="003B5402"/>
    <w:rsid w:val="004C15FC"/>
    <w:rsid w:val="004D4A73"/>
    <w:rsid w:val="004F1838"/>
    <w:rsid w:val="005E501D"/>
    <w:rsid w:val="006E7F26"/>
    <w:rsid w:val="007949A0"/>
    <w:rsid w:val="008519B2"/>
    <w:rsid w:val="00A36EAB"/>
    <w:rsid w:val="00B3508F"/>
    <w:rsid w:val="00BA5B4F"/>
    <w:rsid w:val="00E8306B"/>
    <w:rsid w:val="00E93B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oNotEmbedSmartTags/>
  <w:decimalSymbol w:val="."/>
  <w:listSeparator w:val=","/>
  <w14:docId w14:val="6B4A4F7A"/>
  <w15:chartTrackingRefBased/>
  <w15:docId w15:val="{9ECF3346-97D3-495E-9288-C9843D891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cs="Calibri"/>
      <w:sz w:val="24"/>
      <w:szCs w:val="24"/>
      <w:lang w:eastAsia="ar-SA"/>
    </w:rPr>
  </w:style>
  <w:style w:type="paragraph" w:styleId="Heading1">
    <w:name w:val="heading 1"/>
    <w:basedOn w:val="Normal"/>
    <w:next w:val="Normal"/>
    <w:qFormat/>
    <w:pPr>
      <w:keepNext/>
      <w:numPr>
        <w:numId w:val="1"/>
      </w:numPr>
      <w:spacing w:before="120" w:after="120"/>
      <w:outlineLvl w:val="0"/>
    </w:pPr>
    <w:rPr>
      <w:rFonts w:ascii="Arial" w:hAnsi="Arial" w:cs="Arial"/>
      <w:b/>
      <w:bCs/>
    </w:rPr>
  </w:style>
  <w:style w:type="paragraph" w:styleId="Heading2">
    <w:name w:val="heading 2"/>
    <w:basedOn w:val="Normal"/>
    <w:next w:val="Normal"/>
    <w:link w:val="Heading2Char"/>
    <w:uiPriority w:val="9"/>
    <w:semiHidden/>
    <w:unhideWhenUsed/>
    <w:qFormat/>
    <w:rsid w:val="0022777C"/>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3">
    <w:name w:val="heading 3"/>
    <w:basedOn w:val="Normal"/>
    <w:next w:val="Normal"/>
    <w:link w:val="Heading3Char"/>
    <w:uiPriority w:val="9"/>
    <w:semiHidden/>
    <w:unhideWhenUsed/>
    <w:qFormat/>
    <w:rsid w:val="0022777C"/>
    <w:pPr>
      <w:keepNext/>
      <w:keepLines/>
      <w:spacing w:before="40"/>
      <w:outlineLvl w:val="2"/>
    </w:pPr>
    <w:rPr>
      <w:rFonts w:asciiTheme="majorHAnsi" w:eastAsiaTheme="majorEastAsia" w:hAnsiTheme="majorHAnsi" w:cstheme="majorBidi"/>
      <w:color w:val="0A2F40" w:themeColor="accent1" w:themeShade="7F"/>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Symbol" w:hAnsi="Symbol"/>
    </w:rPr>
  </w:style>
  <w:style w:type="character" w:customStyle="1" w:styleId="WW8Num3z0">
    <w:name w:val="WW8Num3z0"/>
    <w:rPr>
      <w:rFonts w:ascii="Symbol" w:eastAsia="Times New Roman" w:hAnsi="Symbol"/>
    </w:rPr>
  </w:style>
  <w:style w:type="character" w:customStyle="1" w:styleId="WW8Num4z0">
    <w:name w:val="WW8Num4z0"/>
    <w:rPr>
      <w:rFonts w:ascii="Wingdings" w:hAnsi="Wingdings"/>
      <w:color w:val="8064A2"/>
    </w:rPr>
  </w:style>
  <w:style w:type="character" w:customStyle="1" w:styleId="WW8Num5z0">
    <w:name w:val="WW8Num5z0"/>
    <w:rPr>
      <w:rFonts w:ascii="Symbol" w:hAnsi="Symbol"/>
    </w:rPr>
  </w:style>
  <w:style w:type="character" w:customStyle="1" w:styleId="WW8Num6z0">
    <w:name w:val="WW8Num6z0"/>
    <w:rPr>
      <w:rFonts w:ascii="Symbol" w:hAnsi="Symbol"/>
    </w:rPr>
  </w:style>
  <w:style w:type="character" w:customStyle="1" w:styleId="WW8Num7z0">
    <w:name w:val="WW8Num7z0"/>
    <w:rPr>
      <w:rFonts w:ascii="Symbol" w:hAnsi="Symbol"/>
      <w:color w:val="943634"/>
    </w:rPr>
  </w:style>
  <w:style w:type="character" w:customStyle="1" w:styleId="Absatz-Standardschriftart">
    <w:name w:val="Absatz-Standardschriftart"/>
  </w:style>
  <w:style w:type="character" w:customStyle="1" w:styleId="WW8Num1z0">
    <w:name w:val="WW8Num1z0"/>
    <w:rPr>
      <w:rFonts w:ascii="Wingdings" w:hAnsi="Wingdings"/>
      <w:color w:val="8064A2"/>
    </w:rPr>
  </w:style>
  <w:style w:type="character" w:customStyle="1" w:styleId="WW8Num1z1">
    <w:name w:val="WW8Num1z1"/>
    <w:rPr>
      <w:rFonts w:ascii="Courier New" w:hAnsi="Courier New"/>
    </w:rPr>
  </w:style>
  <w:style w:type="character" w:customStyle="1" w:styleId="WW8Num1z2">
    <w:name w:val="WW8Num1z2"/>
    <w:rPr>
      <w:rFonts w:ascii="Wingdings" w:hAnsi="Wingdings"/>
    </w:rPr>
  </w:style>
  <w:style w:type="character" w:customStyle="1" w:styleId="WW8Num1z3">
    <w:name w:val="WW8Num1z3"/>
    <w:rPr>
      <w:rFonts w:ascii="Symbol" w:hAnsi="Symbol"/>
    </w:rPr>
  </w:style>
  <w:style w:type="character" w:customStyle="1" w:styleId="WW8Num3z1">
    <w:name w:val="WW8Num3z1"/>
    <w:rPr>
      <w:rFonts w:ascii="Courier New" w:hAnsi="Courier New"/>
    </w:rPr>
  </w:style>
  <w:style w:type="character" w:customStyle="1" w:styleId="WW8Num3z2">
    <w:name w:val="WW8Num3z2"/>
    <w:rPr>
      <w:rFonts w:ascii="Wingdings" w:hAnsi="Wingdings"/>
    </w:rPr>
  </w:style>
  <w:style w:type="character" w:customStyle="1" w:styleId="WW8Num3z3">
    <w:name w:val="WW8Num3z3"/>
    <w:rPr>
      <w:rFonts w:ascii="Symbol" w:hAnsi="Symbol"/>
    </w:rPr>
  </w:style>
  <w:style w:type="character" w:customStyle="1" w:styleId="WW8Num4z1">
    <w:name w:val="WW8Num4z1"/>
    <w:rPr>
      <w:rFonts w:ascii="Courier New" w:hAnsi="Courier New"/>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5z1">
    <w:name w:val="WW8Num5z1"/>
    <w:rPr>
      <w:rFonts w:ascii="Courier New" w:hAnsi="Courier New"/>
    </w:rPr>
  </w:style>
  <w:style w:type="character" w:customStyle="1" w:styleId="WW8Num5z2">
    <w:name w:val="WW8Num5z2"/>
    <w:rPr>
      <w:rFonts w:ascii="Wingdings" w:hAnsi="Wingdings"/>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rPr>
  </w:style>
  <w:style w:type="character" w:customStyle="1" w:styleId="WW8Num7z3">
    <w:name w:val="WW8Num7z3"/>
    <w:rPr>
      <w:rFonts w:ascii="Symbol" w:hAnsi="Symbol"/>
    </w:rPr>
  </w:style>
  <w:style w:type="character" w:customStyle="1" w:styleId="WW8Num8z0">
    <w:name w:val="WW8Num8z0"/>
    <w:rPr>
      <w:rFonts w:ascii="Symbol" w:eastAsia="Times New Roman" w:hAnsi="Symbol"/>
    </w:rPr>
  </w:style>
  <w:style w:type="character" w:customStyle="1" w:styleId="WW8Num8z1">
    <w:name w:val="WW8Num8z1"/>
    <w:rPr>
      <w:rFonts w:ascii="Courier New" w:hAnsi="Courier New"/>
    </w:rPr>
  </w:style>
  <w:style w:type="character" w:customStyle="1" w:styleId="WW8Num8z2">
    <w:name w:val="WW8Num8z2"/>
    <w:rPr>
      <w:rFonts w:ascii="Wingdings" w:hAnsi="Wingdings"/>
    </w:rPr>
  </w:style>
  <w:style w:type="character" w:customStyle="1" w:styleId="WW8Num8z3">
    <w:name w:val="WW8Num8z3"/>
    <w:rPr>
      <w:rFonts w:ascii="Symbol" w:hAnsi="Symbol"/>
    </w:rPr>
  </w:style>
  <w:style w:type="character" w:customStyle="1" w:styleId="WW8Num9z0">
    <w:name w:val="WW8Num9z0"/>
    <w:rPr>
      <w:rFonts w:ascii="Symbol" w:hAnsi="Symbol"/>
    </w:rPr>
  </w:style>
  <w:style w:type="character" w:customStyle="1" w:styleId="WW8Num10z0">
    <w:name w:val="WW8Num10z0"/>
    <w:rPr>
      <w:rFonts w:ascii="Symbol" w:eastAsia="Times New Roman" w:hAnsi="Symbol"/>
    </w:rPr>
  </w:style>
  <w:style w:type="character" w:customStyle="1" w:styleId="WW8Num10z1">
    <w:name w:val="WW8Num10z1"/>
    <w:rPr>
      <w:rFonts w:ascii="Courier New" w:hAnsi="Courier New"/>
    </w:rPr>
  </w:style>
  <w:style w:type="character" w:customStyle="1" w:styleId="WW8Num10z2">
    <w:name w:val="WW8Num10z2"/>
    <w:rPr>
      <w:rFonts w:ascii="Wingdings" w:hAnsi="Wingdings"/>
    </w:rPr>
  </w:style>
  <w:style w:type="character" w:customStyle="1" w:styleId="WW8Num10z3">
    <w:name w:val="WW8Num10z3"/>
    <w:rPr>
      <w:rFonts w:ascii="Symbol" w:hAnsi="Symbol"/>
    </w:rPr>
  </w:style>
  <w:style w:type="character" w:customStyle="1" w:styleId="WW8Num11z0">
    <w:name w:val="WW8Num11z0"/>
    <w:rPr>
      <w:rFonts w:ascii="Symbol" w:hAnsi="Symbol"/>
    </w:rPr>
  </w:style>
  <w:style w:type="character" w:customStyle="1" w:styleId="WW8Num11z1">
    <w:name w:val="WW8Num11z1"/>
    <w:rPr>
      <w:rFonts w:ascii="Courier New" w:hAnsi="Courier New"/>
    </w:rPr>
  </w:style>
  <w:style w:type="character" w:customStyle="1" w:styleId="WW8Num11z2">
    <w:name w:val="WW8Num11z2"/>
    <w:rPr>
      <w:rFonts w:ascii="Wingdings" w:hAnsi="Wingdings"/>
    </w:rPr>
  </w:style>
  <w:style w:type="character" w:customStyle="1" w:styleId="WW8Num12z0">
    <w:name w:val="WW8Num12z0"/>
    <w:rPr>
      <w:rFonts w:ascii="Symbol" w:eastAsia="Times New Roman" w:hAnsi="Symbol"/>
    </w:rPr>
  </w:style>
  <w:style w:type="character" w:customStyle="1" w:styleId="WW8Num12z1">
    <w:name w:val="WW8Num12z1"/>
    <w:rPr>
      <w:rFonts w:ascii="Courier New" w:hAnsi="Courier New"/>
    </w:rPr>
  </w:style>
  <w:style w:type="character" w:customStyle="1" w:styleId="WW8Num12z2">
    <w:name w:val="WW8Num12z2"/>
    <w:rPr>
      <w:rFonts w:ascii="Wingdings" w:hAnsi="Wingdings"/>
    </w:rPr>
  </w:style>
  <w:style w:type="character" w:customStyle="1" w:styleId="WW8Num12z3">
    <w:name w:val="WW8Num12z3"/>
    <w:rPr>
      <w:rFonts w:ascii="Symbol" w:hAnsi="Symbol"/>
    </w:rPr>
  </w:style>
  <w:style w:type="character" w:customStyle="1" w:styleId="WW8Num13z0">
    <w:name w:val="WW8Num13z0"/>
    <w:rPr>
      <w:rFonts w:ascii="Symbol" w:hAnsi="Symbol"/>
    </w:rPr>
  </w:style>
  <w:style w:type="character" w:customStyle="1" w:styleId="WW8Num13z1">
    <w:name w:val="WW8Num13z1"/>
    <w:rPr>
      <w:rFonts w:ascii="Courier New" w:hAnsi="Courier New"/>
    </w:rPr>
  </w:style>
  <w:style w:type="character" w:customStyle="1" w:styleId="WW8Num13z2">
    <w:name w:val="WW8Num13z2"/>
    <w:rPr>
      <w:rFonts w:ascii="Wingdings" w:hAnsi="Wingdings"/>
    </w:rPr>
  </w:style>
  <w:style w:type="character" w:customStyle="1" w:styleId="WW8Num14z0">
    <w:name w:val="WW8Num14z0"/>
    <w:rPr>
      <w:rFonts w:ascii="Symbol" w:hAnsi="Symbol"/>
    </w:rPr>
  </w:style>
  <w:style w:type="character" w:customStyle="1" w:styleId="WW8Num15z0">
    <w:name w:val="WW8Num15z0"/>
    <w:rPr>
      <w:rFonts w:ascii="Wingdings" w:hAnsi="Wingdings"/>
      <w:color w:val="8064A2"/>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rPr>
  </w:style>
  <w:style w:type="character" w:customStyle="1" w:styleId="WW8Num15z3">
    <w:name w:val="WW8Num15z3"/>
    <w:rPr>
      <w:rFonts w:ascii="Symbol" w:hAnsi="Symbol"/>
    </w:rPr>
  </w:style>
  <w:style w:type="character" w:customStyle="1" w:styleId="WW8Num16z0">
    <w:name w:val="WW8Num16z0"/>
    <w:rPr>
      <w:rFonts w:ascii="Wingdings" w:hAnsi="Wingdings"/>
      <w:color w:val="8064A2"/>
    </w:rPr>
  </w:style>
  <w:style w:type="character" w:customStyle="1" w:styleId="WW8Num16z1">
    <w:name w:val="WW8Num16z1"/>
    <w:rPr>
      <w:rFonts w:ascii="Courier New" w:hAnsi="Courier New" w:cs="Courier New"/>
    </w:rPr>
  </w:style>
  <w:style w:type="character" w:customStyle="1" w:styleId="WW8Num16z2">
    <w:name w:val="WW8Num16z2"/>
    <w:rPr>
      <w:rFonts w:ascii="Wingdings" w:hAnsi="Wingdings"/>
    </w:rPr>
  </w:style>
  <w:style w:type="character" w:customStyle="1" w:styleId="WW8Num16z3">
    <w:name w:val="WW8Num16z3"/>
    <w:rPr>
      <w:rFonts w:ascii="Symbol" w:hAnsi="Symbol"/>
    </w:rPr>
  </w:style>
  <w:style w:type="character" w:customStyle="1" w:styleId="WW8Num17z0">
    <w:name w:val="WW8Num17z0"/>
    <w:rPr>
      <w:rFonts w:ascii="Symbol" w:eastAsia="Times New Roman" w:hAnsi="Symbol"/>
    </w:rPr>
  </w:style>
  <w:style w:type="character" w:customStyle="1" w:styleId="WW8Num17z1">
    <w:name w:val="WW8Num17z1"/>
    <w:rPr>
      <w:rFonts w:ascii="Courier New" w:hAnsi="Courier New"/>
    </w:rPr>
  </w:style>
  <w:style w:type="character" w:customStyle="1" w:styleId="WW8Num17z2">
    <w:name w:val="WW8Num17z2"/>
    <w:rPr>
      <w:rFonts w:ascii="Wingdings" w:hAnsi="Wingdings"/>
    </w:rPr>
  </w:style>
  <w:style w:type="character" w:customStyle="1" w:styleId="WW8Num17z3">
    <w:name w:val="WW8Num17z3"/>
    <w:rPr>
      <w:rFonts w:ascii="Symbol" w:hAnsi="Symbol"/>
    </w:rPr>
  </w:style>
  <w:style w:type="character" w:customStyle="1" w:styleId="WW8Num18z0">
    <w:name w:val="WW8Num18z0"/>
    <w:rPr>
      <w:rFonts w:ascii="Symbol" w:eastAsia="Times New Roman" w:hAnsi="Symbol"/>
    </w:rPr>
  </w:style>
  <w:style w:type="character" w:customStyle="1" w:styleId="WW8Num18z1">
    <w:name w:val="WW8Num18z1"/>
    <w:rPr>
      <w:rFonts w:ascii="Courier New" w:hAnsi="Courier New"/>
    </w:rPr>
  </w:style>
  <w:style w:type="character" w:customStyle="1" w:styleId="WW8Num18z2">
    <w:name w:val="WW8Num18z2"/>
    <w:rPr>
      <w:rFonts w:ascii="Wingdings" w:hAnsi="Wingdings"/>
    </w:rPr>
  </w:style>
  <w:style w:type="character" w:customStyle="1" w:styleId="WW8Num18z3">
    <w:name w:val="WW8Num18z3"/>
    <w:rPr>
      <w:rFonts w:ascii="Symbol" w:hAnsi="Symbol"/>
    </w:rPr>
  </w:style>
  <w:style w:type="character" w:customStyle="1" w:styleId="WW8Num19z0">
    <w:name w:val="WW8Num19z0"/>
    <w:rPr>
      <w:rFonts w:ascii="Wingdings" w:hAnsi="Wingdings"/>
      <w:color w:val="8064A2"/>
    </w:rPr>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rPr>
  </w:style>
  <w:style w:type="character" w:customStyle="1" w:styleId="WW8Num19z3">
    <w:name w:val="WW8Num19z3"/>
    <w:rPr>
      <w:rFonts w:ascii="Symbol" w:hAnsi="Symbol"/>
    </w:rPr>
  </w:style>
  <w:style w:type="character" w:customStyle="1" w:styleId="WW8Num20z0">
    <w:name w:val="WW8Num20z0"/>
    <w:rPr>
      <w:rFonts w:ascii="Times New Roman" w:eastAsia="Times New Roman" w:hAnsi="Times New Roman"/>
    </w:rPr>
  </w:style>
  <w:style w:type="character" w:customStyle="1" w:styleId="WW8Num20z1">
    <w:name w:val="WW8Num20z1"/>
    <w:rPr>
      <w:rFonts w:ascii="Courier New" w:hAnsi="Courier New"/>
    </w:rPr>
  </w:style>
  <w:style w:type="character" w:customStyle="1" w:styleId="WW8Num20z2">
    <w:name w:val="WW8Num20z2"/>
    <w:rPr>
      <w:rFonts w:ascii="Wingdings" w:hAnsi="Wingdings"/>
    </w:rPr>
  </w:style>
  <w:style w:type="character" w:customStyle="1" w:styleId="WW8Num20z3">
    <w:name w:val="WW8Num20z3"/>
    <w:rPr>
      <w:rFonts w:ascii="Symbol" w:hAnsi="Symbol"/>
    </w:rPr>
  </w:style>
  <w:style w:type="character" w:customStyle="1" w:styleId="WW8Num21z0">
    <w:name w:val="WW8Num21z0"/>
    <w:rPr>
      <w:rFonts w:ascii="Wingdings" w:hAnsi="Wingdings"/>
      <w:color w:val="7030A0"/>
    </w:rPr>
  </w:style>
  <w:style w:type="character" w:customStyle="1" w:styleId="WW8Num21z1">
    <w:name w:val="WW8Num21z1"/>
    <w:rPr>
      <w:rFonts w:ascii="Courier New" w:hAnsi="Courier New" w:cs="Courier New"/>
    </w:rPr>
  </w:style>
  <w:style w:type="character" w:customStyle="1" w:styleId="WW8Num21z2">
    <w:name w:val="WW8Num21z2"/>
    <w:rPr>
      <w:rFonts w:ascii="Wingdings" w:hAnsi="Wingdings"/>
    </w:rPr>
  </w:style>
  <w:style w:type="character" w:customStyle="1" w:styleId="WW8Num21z3">
    <w:name w:val="WW8Num21z3"/>
    <w:rPr>
      <w:rFonts w:ascii="Symbol" w:hAnsi="Symbol"/>
    </w:rPr>
  </w:style>
  <w:style w:type="character" w:customStyle="1" w:styleId="WW8Num22z0">
    <w:name w:val="WW8Num22z0"/>
    <w:rPr>
      <w:rFonts w:ascii="Symbol" w:eastAsia="Times New Roman" w:hAnsi="Symbol"/>
    </w:rPr>
  </w:style>
  <w:style w:type="character" w:customStyle="1" w:styleId="WW8Num22z1">
    <w:name w:val="WW8Num22z1"/>
    <w:rPr>
      <w:rFonts w:ascii="Courier New" w:hAnsi="Courier New"/>
    </w:rPr>
  </w:style>
  <w:style w:type="character" w:customStyle="1" w:styleId="WW8Num22z2">
    <w:name w:val="WW8Num22z2"/>
    <w:rPr>
      <w:rFonts w:ascii="Wingdings" w:hAnsi="Wingdings"/>
    </w:rPr>
  </w:style>
  <w:style w:type="character" w:customStyle="1" w:styleId="WW8Num22z3">
    <w:name w:val="WW8Num22z3"/>
    <w:rPr>
      <w:rFonts w:ascii="Symbol" w:hAnsi="Symbol"/>
    </w:rPr>
  </w:style>
  <w:style w:type="character" w:customStyle="1" w:styleId="WW8Num23z0">
    <w:name w:val="WW8Num23z0"/>
    <w:rPr>
      <w:rFonts w:ascii="Symbol" w:eastAsia="Times New Roman" w:hAnsi="Symbol"/>
    </w:rPr>
  </w:style>
  <w:style w:type="character" w:customStyle="1" w:styleId="WW8Num23z1">
    <w:name w:val="WW8Num23z1"/>
    <w:rPr>
      <w:rFonts w:ascii="Courier New" w:hAnsi="Courier New"/>
    </w:rPr>
  </w:style>
  <w:style w:type="character" w:customStyle="1" w:styleId="WW8Num23z2">
    <w:name w:val="WW8Num23z2"/>
    <w:rPr>
      <w:rFonts w:ascii="Wingdings" w:hAnsi="Wingdings"/>
    </w:rPr>
  </w:style>
  <w:style w:type="character" w:customStyle="1" w:styleId="WW8Num23z3">
    <w:name w:val="WW8Num23z3"/>
    <w:rPr>
      <w:rFonts w:ascii="Symbol" w:hAnsi="Symbol"/>
    </w:rPr>
  </w:style>
  <w:style w:type="character" w:customStyle="1" w:styleId="WW8Num24z0">
    <w:name w:val="WW8Num24z0"/>
    <w:rPr>
      <w:rFonts w:ascii="Wingdings" w:hAnsi="Wingdings"/>
      <w:color w:val="8064A2"/>
    </w:rPr>
  </w:style>
  <w:style w:type="character" w:customStyle="1" w:styleId="WW8Num24z1">
    <w:name w:val="WW8Num24z1"/>
    <w:rPr>
      <w:rFonts w:ascii="Courier New" w:hAnsi="Courier New" w:cs="Courier New"/>
    </w:rPr>
  </w:style>
  <w:style w:type="character" w:customStyle="1" w:styleId="WW8Num24z2">
    <w:name w:val="WW8Num24z2"/>
    <w:rPr>
      <w:rFonts w:ascii="Wingdings" w:hAnsi="Wingdings"/>
    </w:rPr>
  </w:style>
  <w:style w:type="character" w:customStyle="1" w:styleId="WW8Num24z3">
    <w:name w:val="WW8Num24z3"/>
    <w:rPr>
      <w:rFonts w:ascii="Symbol" w:hAnsi="Symbol"/>
    </w:rPr>
  </w:style>
  <w:style w:type="character" w:customStyle="1" w:styleId="WW8Num25z0">
    <w:name w:val="WW8Num25z0"/>
    <w:rPr>
      <w:rFonts w:ascii="Wingdings" w:hAnsi="Wingdings"/>
      <w:color w:val="7030A0"/>
    </w:rPr>
  </w:style>
  <w:style w:type="character" w:customStyle="1" w:styleId="WW8Num25z1">
    <w:name w:val="WW8Num25z1"/>
    <w:rPr>
      <w:rFonts w:ascii="Courier New" w:hAnsi="Courier New" w:cs="Courier New"/>
    </w:rPr>
  </w:style>
  <w:style w:type="character" w:customStyle="1" w:styleId="WW8Num25z2">
    <w:name w:val="WW8Num25z2"/>
    <w:rPr>
      <w:rFonts w:ascii="Wingdings" w:hAnsi="Wingdings"/>
    </w:rPr>
  </w:style>
  <w:style w:type="character" w:customStyle="1" w:styleId="WW8Num25z3">
    <w:name w:val="WW8Num25z3"/>
    <w:rPr>
      <w:rFonts w:ascii="Symbol" w:hAnsi="Symbol"/>
    </w:rPr>
  </w:style>
  <w:style w:type="character" w:customStyle="1" w:styleId="WW8Num26z0">
    <w:name w:val="WW8Num26z0"/>
    <w:rPr>
      <w:rFonts w:ascii="Symbol" w:eastAsia="Times New Roman" w:hAnsi="Symbol"/>
    </w:rPr>
  </w:style>
  <w:style w:type="character" w:customStyle="1" w:styleId="WW8Num26z1">
    <w:name w:val="WW8Num26z1"/>
    <w:rPr>
      <w:rFonts w:ascii="Courier New" w:hAnsi="Courier New"/>
    </w:rPr>
  </w:style>
  <w:style w:type="character" w:customStyle="1" w:styleId="WW8Num26z2">
    <w:name w:val="WW8Num26z2"/>
    <w:rPr>
      <w:rFonts w:ascii="Wingdings" w:hAnsi="Wingdings"/>
    </w:rPr>
  </w:style>
  <w:style w:type="character" w:customStyle="1" w:styleId="WW8Num26z3">
    <w:name w:val="WW8Num26z3"/>
    <w:rPr>
      <w:rFonts w:ascii="Symbol" w:hAnsi="Symbol"/>
    </w:rPr>
  </w:style>
  <w:style w:type="character" w:customStyle="1" w:styleId="WW8Num27z0">
    <w:name w:val="WW8Num27z0"/>
    <w:rPr>
      <w:rFonts w:ascii="Symbol" w:eastAsia="Times New Roman" w:hAnsi="Symbol"/>
    </w:rPr>
  </w:style>
  <w:style w:type="character" w:customStyle="1" w:styleId="WW8Num27z1">
    <w:name w:val="WW8Num27z1"/>
    <w:rPr>
      <w:rFonts w:ascii="Courier New" w:hAnsi="Courier New"/>
    </w:rPr>
  </w:style>
  <w:style w:type="character" w:customStyle="1" w:styleId="WW8Num27z2">
    <w:name w:val="WW8Num27z2"/>
    <w:rPr>
      <w:rFonts w:ascii="Wingdings" w:hAnsi="Wingdings"/>
    </w:rPr>
  </w:style>
  <w:style w:type="character" w:customStyle="1" w:styleId="WW8Num27z3">
    <w:name w:val="WW8Num27z3"/>
    <w:rPr>
      <w:rFonts w:ascii="Symbol" w:hAnsi="Symbol"/>
    </w:rPr>
  </w:style>
  <w:style w:type="character" w:customStyle="1" w:styleId="WW8Num28z0">
    <w:name w:val="WW8Num28z0"/>
    <w:rPr>
      <w:rFonts w:ascii="Calibri" w:hAnsi="Calibri"/>
      <w:color w:val="auto"/>
      <w:sz w:val="16"/>
    </w:rPr>
  </w:style>
  <w:style w:type="character" w:customStyle="1" w:styleId="WW8Num28z1">
    <w:name w:val="WW8Num28z1"/>
    <w:rPr>
      <w:rFonts w:ascii="Courier New" w:hAnsi="Courier New" w:cs="Courier New"/>
    </w:rPr>
  </w:style>
  <w:style w:type="character" w:customStyle="1" w:styleId="WW8Num28z2">
    <w:name w:val="WW8Num28z2"/>
    <w:rPr>
      <w:rFonts w:ascii="Wingdings" w:hAnsi="Wingdings"/>
    </w:rPr>
  </w:style>
  <w:style w:type="character" w:customStyle="1" w:styleId="WW8Num28z3">
    <w:name w:val="WW8Num28z3"/>
    <w:rPr>
      <w:rFonts w:ascii="Symbol" w:hAnsi="Symbol"/>
    </w:rPr>
  </w:style>
  <w:style w:type="character" w:customStyle="1" w:styleId="WW8Num29z0">
    <w:name w:val="WW8Num29z0"/>
    <w:rPr>
      <w:rFonts w:ascii="Symbol" w:eastAsia="Times New Roman" w:hAnsi="Symbol"/>
    </w:rPr>
  </w:style>
  <w:style w:type="character" w:customStyle="1" w:styleId="WW8Num29z1">
    <w:name w:val="WW8Num29z1"/>
    <w:rPr>
      <w:rFonts w:ascii="Courier New" w:hAnsi="Courier New"/>
    </w:rPr>
  </w:style>
  <w:style w:type="character" w:customStyle="1" w:styleId="WW8Num29z2">
    <w:name w:val="WW8Num29z2"/>
    <w:rPr>
      <w:rFonts w:ascii="Wingdings" w:hAnsi="Wingdings"/>
    </w:rPr>
  </w:style>
  <w:style w:type="character" w:customStyle="1" w:styleId="WW8Num29z3">
    <w:name w:val="WW8Num29z3"/>
    <w:rPr>
      <w:rFonts w:ascii="Symbol" w:hAnsi="Symbol"/>
    </w:rPr>
  </w:style>
  <w:style w:type="character" w:customStyle="1" w:styleId="WW8Num30z0">
    <w:name w:val="WW8Num30z0"/>
    <w:rPr>
      <w:rFonts w:ascii="Symbol" w:eastAsia="Times New Roman" w:hAnsi="Symbol"/>
    </w:rPr>
  </w:style>
  <w:style w:type="character" w:customStyle="1" w:styleId="WW8Num30z1">
    <w:name w:val="WW8Num30z1"/>
    <w:rPr>
      <w:rFonts w:ascii="Courier New" w:hAnsi="Courier New"/>
    </w:rPr>
  </w:style>
  <w:style w:type="character" w:customStyle="1" w:styleId="WW8Num30z2">
    <w:name w:val="WW8Num30z2"/>
    <w:rPr>
      <w:rFonts w:ascii="Wingdings" w:hAnsi="Wingdings"/>
    </w:rPr>
  </w:style>
  <w:style w:type="character" w:customStyle="1" w:styleId="WW8Num30z3">
    <w:name w:val="WW8Num30z3"/>
    <w:rPr>
      <w:rFonts w:ascii="Symbol" w:hAnsi="Symbol"/>
    </w:rPr>
  </w:style>
  <w:style w:type="character" w:customStyle="1" w:styleId="WW8Num31z0">
    <w:name w:val="WW8Num31z0"/>
    <w:rPr>
      <w:rFonts w:ascii="Symbol" w:eastAsia="Times New Roman" w:hAnsi="Symbol"/>
    </w:rPr>
  </w:style>
  <w:style w:type="character" w:customStyle="1" w:styleId="WW8Num31z1">
    <w:name w:val="WW8Num31z1"/>
    <w:rPr>
      <w:rFonts w:ascii="Courier New" w:hAnsi="Courier New"/>
    </w:rPr>
  </w:style>
  <w:style w:type="character" w:customStyle="1" w:styleId="WW8Num31z2">
    <w:name w:val="WW8Num31z2"/>
    <w:rPr>
      <w:rFonts w:ascii="Wingdings" w:hAnsi="Wingdings"/>
    </w:rPr>
  </w:style>
  <w:style w:type="character" w:customStyle="1" w:styleId="WW8Num31z3">
    <w:name w:val="WW8Num31z3"/>
    <w:rPr>
      <w:rFonts w:ascii="Symbol" w:hAnsi="Symbol"/>
    </w:rPr>
  </w:style>
  <w:style w:type="character" w:customStyle="1" w:styleId="WW8Num32z0">
    <w:name w:val="WW8Num32z0"/>
    <w:rPr>
      <w:rFonts w:ascii="Symbol" w:hAnsi="Symbol"/>
    </w:rPr>
  </w:style>
  <w:style w:type="character" w:customStyle="1" w:styleId="WW8Num32z1">
    <w:name w:val="WW8Num32z1"/>
    <w:rPr>
      <w:rFonts w:ascii="Courier New" w:hAnsi="Courier New"/>
    </w:rPr>
  </w:style>
  <w:style w:type="character" w:customStyle="1" w:styleId="WW8Num32z2">
    <w:name w:val="WW8Num32z2"/>
    <w:rPr>
      <w:rFonts w:ascii="Wingdings" w:hAnsi="Wingdings"/>
    </w:rPr>
  </w:style>
  <w:style w:type="character" w:customStyle="1" w:styleId="WW8Num33z0">
    <w:name w:val="WW8Num33z0"/>
    <w:rPr>
      <w:rFonts w:ascii="Symbol" w:eastAsia="Times New Roman" w:hAnsi="Symbol"/>
    </w:rPr>
  </w:style>
  <w:style w:type="character" w:customStyle="1" w:styleId="WW8Num33z1">
    <w:name w:val="WW8Num33z1"/>
    <w:rPr>
      <w:rFonts w:ascii="Courier New" w:hAnsi="Courier New"/>
    </w:rPr>
  </w:style>
  <w:style w:type="character" w:customStyle="1" w:styleId="WW8Num33z2">
    <w:name w:val="WW8Num33z2"/>
    <w:rPr>
      <w:rFonts w:ascii="Wingdings" w:hAnsi="Wingdings"/>
    </w:rPr>
  </w:style>
  <w:style w:type="character" w:customStyle="1" w:styleId="WW8Num33z3">
    <w:name w:val="WW8Num33z3"/>
    <w:rPr>
      <w:rFonts w:ascii="Symbol" w:hAnsi="Symbol"/>
    </w:rPr>
  </w:style>
  <w:style w:type="character" w:customStyle="1" w:styleId="WW8Num34z0">
    <w:name w:val="WW8Num34z0"/>
    <w:rPr>
      <w:rFonts w:ascii="Symbol" w:hAnsi="Symbol"/>
    </w:rPr>
  </w:style>
  <w:style w:type="character" w:customStyle="1" w:styleId="WW8Num35z0">
    <w:name w:val="WW8Num35z0"/>
    <w:rPr>
      <w:rFonts w:ascii="Symbol" w:hAnsi="Symbol"/>
    </w:rPr>
  </w:style>
  <w:style w:type="character" w:customStyle="1" w:styleId="WW8Num35z1">
    <w:name w:val="WW8Num35z1"/>
    <w:rPr>
      <w:rFonts w:ascii="Courier New" w:hAnsi="Courier New" w:cs="Courier New"/>
    </w:rPr>
  </w:style>
  <w:style w:type="character" w:customStyle="1" w:styleId="WW8Num35z2">
    <w:name w:val="WW8Num35z2"/>
    <w:rPr>
      <w:rFonts w:ascii="Wingdings" w:hAnsi="Wingdings"/>
    </w:rPr>
  </w:style>
  <w:style w:type="character" w:customStyle="1" w:styleId="WW8Num36z0">
    <w:name w:val="WW8Num36z0"/>
    <w:rPr>
      <w:rFonts w:ascii="Symbol" w:eastAsia="Times New Roman" w:hAnsi="Symbol"/>
    </w:rPr>
  </w:style>
  <w:style w:type="character" w:customStyle="1" w:styleId="WW8Num36z1">
    <w:name w:val="WW8Num36z1"/>
    <w:rPr>
      <w:rFonts w:ascii="Courier New" w:hAnsi="Courier New"/>
    </w:rPr>
  </w:style>
  <w:style w:type="character" w:customStyle="1" w:styleId="WW8Num36z2">
    <w:name w:val="WW8Num36z2"/>
    <w:rPr>
      <w:rFonts w:ascii="Wingdings" w:hAnsi="Wingdings"/>
    </w:rPr>
  </w:style>
  <w:style w:type="character" w:customStyle="1" w:styleId="WW8Num36z3">
    <w:name w:val="WW8Num36z3"/>
    <w:rPr>
      <w:rFonts w:ascii="Symbol" w:hAnsi="Symbol"/>
    </w:rPr>
  </w:style>
  <w:style w:type="character" w:customStyle="1" w:styleId="WW8Num37z0">
    <w:name w:val="WW8Num37z0"/>
    <w:rPr>
      <w:rFonts w:ascii="Symbol" w:eastAsia="Times New Roman" w:hAnsi="Symbol"/>
    </w:rPr>
  </w:style>
  <w:style w:type="character" w:customStyle="1" w:styleId="WW8Num37z1">
    <w:name w:val="WW8Num37z1"/>
    <w:rPr>
      <w:rFonts w:ascii="Courier New" w:hAnsi="Courier New"/>
    </w:rPr>
  </w:style>
  <w:style w:type="character" w:customStyle="1" w:styleId="WW8Num37z2">
    <w:name w:val="WW8Num37z2"/>
    <w:rPr>
      <w:rFonts w:ascii="Wingdings" w:hAnsi="Wingdings"/>
    </w:rPr>
  </w:style>
  <w:style w:type="character" w:customStyle="1" w:styleId="WW8Num37z3">
    <w:name w:val="WW8Num37z3"/>
    <w:rPr>
      <w:rFonts w:ascii="Symbol" w:hAnsi="Symbol"/>
    </w:rPr>
  </w:style>
  <w:style w:type="character" w:customStyle="1" w:styleId="WW8Num38z0">
    <w:name w:val="WW8Num38z0"/>
    <w:rPr>
      <w:rFonts w:ascii="Wingdings" w:hAnsi="Wingdings"/>
      <w:color w:val="8064A2"/>
    </w:rPr>
  </w:style>
  <w:style w:type="character" w:customStyle="1" w:styleId="WW8Num38z1">
    <w:name w:val="WW8Num38z1"/>
    <w:rPr>
      <w:rFonts w:ascii="Courier New" w:hAnsi="Courier New" w:cs="Courier New"/>
    </w:rPr>
  </w:style>
  <w:style w:type="character" w:customStyle="1" w:styleId="WW8Num38z2">
    <w:name w:val="WW8Num38z2"/>
    <w:rPr>
      <w:rFonts w:ascii="Wingdings" w:hAnsi="Wingdings"/>
    </w:rPr>
  </w:style>
  <w:style w:type="character" w:customStyle="1" w:styleId="WW8Num38z3">
    <w:name w:val="WW8Num38z3"/>
    <w:rPr>
      <w:rFonts w:ascii="Symbol" w:hAnsi="Symbol"/>
    </w:rPr>
  </w:style>
  <w:style w:type="character" w:customStyle="1" w:styleId="WW8Num39z0">
    <w:name w:val="WW8Num39z0"/>
    <w:rPr>
      <w:rFonts w:ascii="Symbol" w:hAnsi="Symbol"/>
    </w:rPr>
  </w:style>
  <w:style w:type="character" w:customStyle="1" w:styleId="WW8Num39z1">
    <w:name w:val="WW8Num39z1"/>
    <w:rPr>
      <w:rFonts w:ascii="Courier New" w:hAnsi="Courier New"/>
    </w:rPr>
  </w:style>
  <w:style w:type="character" w:customStyle="1" w:styleId="WW8Num39z2">
    <w:name w:val="WW8Num39z2"/>
    <w:rPr>
      <w:rFonts w:ascii="Wingdings" w:hAnsi="Wingdings"/>
    </w:rPr>
  </w:style>
  <w:style w:type="character" w:customStyle="1" w:styleId="WW8Num40z0">
    <w:name w:val="WW8Num40z0"/>
    <w:rPr>
      <w:rFonts w:ascii="Symbol" w:eastAsia="Times New Roman" w:hAnsi="Symbol"/>
    </w:rPr>
  </w:style>
  <w:style w:type="character" w:customStyle="1" w:styleId="WW8Num40z1">
    <w:name w:val="WW8Num40z1"/>
    <w:rPr>
      <w:rFonts w:ascii="Courier New" w:hAnsi="Courier New"/>
    </w:rPr>
  </w:style>
  <w:style w:type="character" w:customStyle="1" w:styleId="WW8Num40z2">
    <w:name w:val="WW8Num40z2"/>
    <w:rPr>
      <w:rFonts w:ascii="Wingdings" w:hAnsi="Wingdings"/>
    </w:rPr>
  </w:style>
  <w:style w:type="character" w:customStyle="1" w:styleId="WW8Num40z3">
    <w:name w:val="WW8Num40z3"/>
    <w:rPr>
      <w:rFonts w:ascii="Symbol" w:hAnsi="Symbol"/>
    </w:rPr>
  </w:style>
  <w:style w:type="character" w:customStyle="1" w:styleId="WW8Num41z0">
    <w:name w:val="WW8Num41z0"/>
    <w:rPr>
      <w:rFonts w:ascii="Symbol" w:eastAsia="Times New Roman" w:hAnsi="Symbol"/>
    </w:rPr>
  </w:style>
  <w:style w:type="character" w:customStyle="1" w:styleId="WW8Num41z1">
    <w:name w:val="WW8Num41z1"/>
    <w:rPr>
      <w:rFonts w:ascii="Courier New" w:hAnsi="Courier New"/>
    </w:rPr>
  </w:style>
  <w:style w:type="character" w:customStyle="1" w:styleId="WW8Num41z2">
    <w:name w:val="WW8Num41z2"/>
    <w:rPr>
      <w:rFonts w:ascii="Wingdings" w:hAnsi="Wingdings"/>
    </w:rPr>
  </w:style>
  <w:style w:type="character" w:customStyle="1" w:styleId="WW8Num41z3">
    <w:name w:val="WW8Num41z3"/>
    <w:rPr>
      <w:rFonts w:ascii="Symbol" w:hAnsi="Symbol"/>
    </w:rPr>
  </w:style>
  <w:style w:type="character" w:customStyle="1" w:styleId="WW8Num42z0">
    <w:name w:val="WW8Num42z0"/>
    <w:rPr>
      <w:rFonts w:ascii="Symbol" w:hAnsi="Symbol"/>
    </w:rPr>
  </w:style>
  <w:style w:type="character" w:customStyle="1" w:styleId="WW8Num42z1">
    <w:name w:val="WW8Num42z1"/>
    <w:rPr>
      <w:rFonts w:ascii="Courier New" w:hAnsi="Courier New"/>
    </w:rPr>
  </w:style>
  <w:style w:type="character" w:customStyle="1" w:styleId="WW8Num42z2">
    <w:name w:val="WW8Num42z2"/>
    <w:rPr>
      <w:rFonts w:ascii="Wingdings" w:hAnsi="Wingdings"/>
    </w:rPr>
  </w:style>
  <w:style w:type="character" w:customStyle="1" w:styleId="WW8Num43z0">
    <w:name w:val="WW8Num43z0"/>
    <w:rPr>
      <w:rFonts w:ascii="Times New Roman" w:eastAsia="Times New Roman" w:hAnsi="Times New Roman"/>
    </w:rPr>
  </w:style>
  <w:style w:type="character" w:customStyle="1" w:styleId="WW8Num43z1">
    <w:name w:val="WW8Num43z1"/>
    <w:rPr>
      <w:rFonts w:ascii="Courier New" w:hAnsi="Courier New"/>
    </w:rPr>
  </w:style>
  <w:style w:type="character" w:customStyle="1" w:styleId="WW8Num43z2">
    <w:name w:val="WW8Num43z2"/>
    <w:rPr>
      <w:rFonts w:ascii="Wingdings" w:hAnsi="Wingdings"/>
    </w:rPr>
  </w:style>
  <w:style w:type="character" w:customStyle="1" w:styleId="WW8Num43z3">
    <w:name w:val="WW8Num43z3"/>
    <w:rPr>
      <w:rFonts w:ascii="Symbol" w:hAnsi="Symbol"/>
    </w:rPr>
  </w:style>
  <w:style w:type="character" w:customStyle="1" w:styleId="WW8Num44z0">
    <w:name w:val="WW8Num44z0"/>
    <w:rPr>
      <w:rFonts w:ascii="Times New Roman" w:eastAsia="Times New Roman" w:hAnsi="Times New Roman"/>
    </w:rPr>
  </w:style>
  <w:style w:type="character" w:customStyle="1" w:styleId="WW8Num44z1">
    <w:name w:val="WW8Num44z1"/>
    <w:rPr>
      <w:rFonts w:ascii="Courier New" w:hAnsi="Courier New"/>
    </w:rPr>
  </w:style>
  <w:style w:type="character" w:customStyle="1" w:styleId="WW8Num44z2">
    <w:name w:val="WW8Num44z2"/>
    <w:rPr>
      <w:rFonts w:ascii="Wingdings" w:hAnsi="Wingdings"/>
    </w:rPr>
  </w:style>
  <w:style w:type="character" w:customStyle="1" w:styleId="WW8Num44z3">
    <w:name w:val="WW8Num44z3"/>
    <w:rPr>
      <w:rFonts w:ascii="Symbol" w:hAnsi="Symbol"/>
    </w:rPr>
  </w:style>
  <w:style w:type="character" w:customStyle="1" w:styleId="WW8Num45z0">
    <w:name w:val="WW8Num45z0"/>
    <w:rPr>
      <w:rFonts w:ascii="Times New Roman" w:eastAsia="Times New Roman" w:hAnsi="Times New Roman"/>
    </w:rPr>
  </w:style>
  <w:style w:type="character" w:customStyle="1" w:styleId="WW8Num45z1">
    <w:name w:val="WW8Num45z1"/>
    <w:rPr>
      <w:rFonts w:ascii="Courier New" w:hAnsi="Courier New"/>
    </w:rPr>
  </w:style>
  <w:style w:type="character" w:customStyle="1" w:styleId="WW8Num45z2">
    <w:name w:val="WW8Num45z2"/>
    <w:rPr>
      <w:rFonts w:ascii="Wingdings" w:hAnsi="Wingdings"/>
    </w:rPr>
  </w:style>
  <w:style w:type="character" w:customStyle="1" w:styleId="WW8Num45z3">
    <w:name w:val="WW8Num45z3"/>
    <w:rPr>
      <w:rFonts w:ascii="Symbol" w:hAnsi="Symbol"/>
    </w:rPr>
  </w:style>
  <w:style w:type="character" w:styleId="DefaultParagraphFont0">
    <w:name w:val="Default Paragraph Font"/>
  </w:style>
  <w:style w:type="character" w:customStyle="1" w:styleId="Heading1Char">
    <w:name w:val="Heading 1 Char"/>
    <w:rPr>
      <w:rFonts w:ascii="Arial" w:hAnsi="Arial" w:cs="Arial"/>
      <w:b/>
      <w:bCs/>
      <w:sz w:val="24"/>
      <w:szCs w:val="24"/>
      <w:lang w:val="en-GB"/>
    </w:rPr>
  </w:style>
  <w:style w:type="character" w:styleId="Strong">
    <w:name w:val="Strong"/>
    <w:qFormat/>
    <w:rPr>
      <w:rFonts w:cs="Times New Roman"/>
      <w:b/>
      <w:bCs/>
    </w:rPr>
  </w:style>
  <w:style w:type="character" w:styleId="Hyperlink">
    <w:name w:val="Hyperlink"/>
    <w:rPr>
      <w:rFonts w:cs="Times New Roman"/>
      <w:color w:val="0000FF"/>
      <w:u w:val="single"/>
    </w:rPr>
  </w:style>
  <w:style w:type="character" w:customStyle="1" w:styleId="BalloonTextChar">
    <w:name w:val="Balloon Text Char"/>
    <w:rPr>
      <w:rFonts w:ascii="Tahoma" w:hAnsi="Tahoma" w:cs="Tahoma"/>
      <w:sz w:val="16"/>
      <w:szCs w:val="16"/>
      <w:lang w:val="en-GB"/>
    </w:rPr>
  </w:style>
  <w:style w:type="character" w:customStyle="1" w:styleId="HeaderChar">
    <w:name w:val="Header Char"/>
    <w:rPr>
      <w:rFonts w:ascii="Times New Roman" w:hAnsi="Times New Roman" w:cs="Times New Roman"/>
      <w:sz w:val="24"/>
      <w:szCs w:val="24"/>
      <w:lang w:val="en-GB"/>
    </w:rPr>
  </w:style>
  <w:style w:type="character" w:customStyle="1" w:styleId="FooterChar">
    <w:name w:val="Footer Char"/>
    <w:rPr>
      <w:rFonts w:ascii="Times New Roman" w:hAnsi="Times New Roman" w:cs="Times New Roman"/>
      <w:sz w:val="24"/>
      <w:szCs w:val="24"/>
      <w:lang w:val="en-GB"/>
    </w:rPr>
  </w:style>
  <w:style w:type="character" w:styleId="CommentReference">
    <w:name w:val="annotation reference"/>
    <w:rPr>
      <w:sz w:val="16"/>
      <w:szCs w:val="16"/>
    </w:rPr>
  </w:style>
  <w:style w:type="character" w:customStyle="1" w:styleId="CommentTextChar">
    <w:name w:val="Comment Text Char"/>
    <w:rPr>
      <w:rFonts w:ascii="Times New Roman" w:hAnsi="Times New Roman"/>
    </w:rPr>
  </w:style>
  <w:style w:type="character" w:customStyle="1" w:styleId="CommentSubjectChar">
    <w:name w:val="Comment Subject Char"/>
    <w:rPr>
      <w:rFonts w:ascii="Times New Roman" w:hAnsi="Times New Roman"/>
      <w:b/>
      <w:bCs/>
    </w:rPr>
  </w:style>
  <w:style w:type="paragraph" w:customStyle="1" w:styleId="Heading">
    <w:name w:val="Heading"/>
    <w:basedOn w:val="Normal"/>
    <w:next w:val="BodyText"/>
    <w:pPr>
      <w:keepNext/>
      <w:spacing w:before="240" w:after="120"/>
    </w:pPr>
    <w:rPr>
      <w:rFonts w:ascii="Arial" w:eastAsia="SimSun"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pPr>
      <w:suppressLineNumbers/>
    </w:pPr>
    <w:rPr>
      <w:rFonts w:cs="Lucida Sans"/>
    </w:rPr>
  </w:style>
  <w:style w:type="paragraph" w:styleId="ListParagraph">
    <w:name w:val="List Paragraph"/>
    <w:basedOn w:val="Normal"/>
    <w:qFormat/>
    <w:pPr>
      <w:ind w:left="720"/>
    </w:pPr>
  </w:style>
  <w:style w:type="paragraph" w:styleId="BalloonText">
    <w:name w:val="Balloon Text"/>
    <w:basedOn w:val="Normal"/>
    <w:rPr>
      <w:rFonts w:ascii="Tahoma" w:hAnsi="Tahoma" w:cs="Tahoma"/>
      <w:sz w:val="16"/>
      <w:szCs w:val="16"/>
    </w:rPr>
  </w:style>
  <w:style w:type="paragraph" w:styleId="Header">
    <w:name w:val="header"/>
    <w:basedOn w:val="Normal"/>
  </w:style>
  <w:style w:type="paragraph" w:styleId="Footer">
    <w:name w:val="footer"/>
    <w:basedOn w:val="Normal"/>
  </w:style>
  <w:style w:type="paragraph" w:styleId="Revision">
    <w:name w:val="Revision"/>
    <w:pPr>
      <w:suppressAutoHyphens/>
    </w:pPr>
    <w:rPr>
      <w:rFonts w:eastAsia="Arial" w:cs="Calibri"/>
      <w:sz w:val="24"/>
      <w:szCs w:val="24"/>
      <w:lang w:eastAsia="ar-SA"/>
    </w:rPr>
  </w:style>
  <w:style w:type="paragraph" w:styleId="CommentText">
    <w:name w:val="annotation text"/>
    <w:basedOn w:val="Normal"/>
    <w:rPr>
      <w:sz w:val="20"/>
      <w:szCs w:val="20"/>
    </w:rPr>
  </w:style>
  <w:style w:type="paragraph" w:styleId="CommentSubject">
    <w:name w:val="annotation subject"/>
    <w:basedOn w:val="CommentText"/>
    <w:next w:val="CommentText"/>
    <w:rPr>
      <w:b/>
      <w:bCs/>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customStyle="1" w:styleId="Heading2Char">
    <w:name w:val="Heading 2 Char"/>
    <w:basedOn w:val="DefaultParagraphFont"/>
    <w:link w:val="Heading2"/>
    <w:uiPriority w:val="9"/>
    <w:semiHidden/>
    <w:rsid w:val="0022777C"/>
    <w:rPr>
      <w:rFonts w:asciiTheme="majorHAnsi" w:eastAsiaTheme="majorEastAsia" w:hAnsiTheme="majorHAnsi" w:cstheme="majorBidi"/>
      <w:color w:val="0F4761" w:themeColor="accent1" w:themeShade="BF"/>
      <w:sz w:val="26"/>
      <w:szCs w:val="26"/>
      <w:lang w:eastAsia="ar-SA"/>
    </w:rPr>
  </w:style>
  <w:style w:type="character" w:customStyle="1" w:styleId="Heading3Char">
    <w:name w:val="Heading 3 Char"/>
    <w:basedOn w:val="DefaultParagraphFont"/>
    <w:link w:val="Heading3"/>
    <w:uiPriority w:val="9"/>
    <w:semiHidden/>
    <w:rsid w:val="0022777C"/>
    <w:rPr>
      <w:rFonts w:asciiTheme="majorHAnsi" w:eastAsiaTheme="majorEastAsia" w:hAnsiTheme="majorHAnsi" w:cstheme="majorBidi"/>
      <w:color w:val="0A2F40" w:themeColor="accent1" w:themeShade="7F"/>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913</Words>
  <Characters>5210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JPEC Admin</cp:lastModifiedBy>
  <cp:revision>10</cp:revision>
  <cp:lastPrinted>2025-02-03T19:16:00Z</cp:lastPrinted>
  <dcterms:created xsi:type="dcterms:W3CDTF">2025-11-18T13:11:00Z</dcterms:created>
  <dcterms:modified xsi:type="dcterms:W3CDTF">2025-11-18T13:17:00Z</dcterms:modified>
</cp:coreProperties>
</file>